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333194" w:rsidRDefault="00333194"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EB7380" w:rsidRDefault="00EB7380" w:rsidP="00DA7E5E">
      <w:pPr>
        <w:spacing w:line="360" w:lineRule="auto"/>
        <w:jc w:val="both"/>
        <w:rPr>
          <w:rFonts w:asciiTheme="majorBidi" w:eastAsia="Calibri" w:hAnsiTheme="majorBidi" w:cstheme="majorBidi"/>
          <w:b/>
          <w:bCs/>
          <w:sz w:val="24"/>
          <w:szCs w:val="24"/>
        </w:rPr>
      </w:pPr>
    </w:p>
    <w:p w:rsidR="00B25BE9" w:rsidRDefault="00B25BE9" w:rsidP="00DA7E5E">
      <w:pPr>
        <w:spacing w:line="360" w:lineRule="auto"/>
        <w:jc w:val="both"/>
        <w:rPr>
          <w:rFonts w:asciiTheme="majorBidi" w:eastAsia="Calibri" w:hAnsiTheme="majorBidi" w:cstheme="majorBidi"/>
          <w:b/>
          <w:bCs/>
          <w:sz w:val="24"/>
          <w:szCs w:val="24"/>
        </w:rPr>
      </w:pPr>
    </w:p>
    <w:p w:rsidR="00B25BE9" w:rsidRDefault="00B25BE9"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282443" w:rsidP="00DA7E5E">
      <w:pPr>
        <w:spacing w:line="360" w:lineRule="auto"/>
        <w:jc w:val="both"/>
        <w:rPr>
          <w:rFonts w:asciiTheme="majorBidi" w:eastAsia="Calibri" w:hAnsiTheme="majorBidi" w:cstheme="majorBidi"/>
          <w:b/>
          <w:bCs/>
          <w:sz w:val="24"/>
          <w:szCs w:val="24"/>
        </w:rPr>
      </w:pPr>
      <w:r w:rsidRPr="00282443">
        <w:rPr>
          <w:rFonts w:asciiTheme="majorBidi" w:hAnsiTheme="majorBidi" w:cstheme="majorBidi"/>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06.9pt;height:51.05pt">
            <v:shadow color="#868686"/>
            <v:textpath style="font-family:&quot;Arial Black&quot;;v-text-kern:t" trim="t" fitpath="t" string="étude expérimentale"/>
          </v:shape>
        </w:pict>
      </w: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1E560E" w:rsidRDefault="001E560E" w:rsidP="00DA7E5E">
      <w:pPr>
        <w:spacing w:line="360" w:lineRule="auto"/>
        <w:jc w:val="both"/>
        <w:rPr>
          <w:rFonts w:asciiTheme="majorBidi" w:eastAsia="Calibri" w:hAnsiTheme="majorBidi" w:cstheme="majorBidi"/>
          <w:b/>
          <w:bCs/>
          <w:sz w:val="24"/>
          <w:szCs w:val="24"/>
        </w:rPr>
      </w:pPr>
    </w:p>
    <w:p w:rsidR="003831B7" w:rsidRDefault="003831B7" w:rsidP="00DA7E5E">
      <w:pPr>
        <w:spacing w:line="360" w:lineRule="auto"/>
        <w:jc w:val="both"/>
        <w:rPr>
          <w:rFonts w:asciiTheme="majorBidi" w:eastAsia="Calibri" w:hAnsiTheme="majorBidi" w:cstheme="majorBidi"/>
          <w:b/>
          <w:bCs/>
          <w:sz w:val="24"/>
          <w:szCs w:val="24"/>
        </w:rPr>
      </w:pPr>
    </w:p>
    <w:p w:rsidR="00DA7E5E" w:rsidRPr="009B25A2" w:rsidRDefault="00DA7E5E" w:rsidP="00DA7E5E">
      <w:pPr>
        <w:spacing w:line="360" w:lineRule="auto"/>
        <w:jc w:val="both"/>
        <w:rPr>
          <w:rFonts w:asciiTheme="majorBidi" w:eastAsia="Calibri" w:hAnsiTheme="majorBidi" w:cstheme="majorBidi"/>
          <w:b/>
          <w:bCs/>
          <w:sz w:val="24"/>
          <w:szCs w:val="24"/>
        </w:rPr>
      </w:pPr>
      <w:r w:rsidRPr="009B25A2">
        <w:rPr>
          <w:rFonts w:asciiTheme="majorBidi" w:eastAsia="Calibri" w:hAnsiTheme="majorBidi" w:cstheme="majorBidi"/>
          <w:b/>
          <w:bCs/>
          <w:sz w:val="24"/>
          <w:szCs w:val="24"/>
        </w:rPr>
        <w:lastRenderedPageBreak/>
        <w:t xml:space="preserve">Introduction </w:t>
      </w:r>
    </w:p>
    <w:p w:rsidR="00DA7E5E" w:rsidRPr="009B25A2" w:rsidRDefault="00DA7E5E" w:rsidP="004B6ABE">
      <w:pPr>
        <w:spacing w:line="360" w:lineRule="auto"/>
        <w:ind w:firstLine="284"/>
        <w:jc w:val="both"/>
        <w:rPr>
          <w:rFonts w:asciiTheme="majorBidi" w:eastAsia="Calibri" w:hAnsiTheme="majorBidi" w:cstheme="majorBidi"/>
          <w:sz w:val="24"/>
          <w:szCs w:val="24"/>
        </w:rPr>
      </w:pPr>
      <w:r w:rsidRPr="009B25A2">
        <w:rPr>
          <w:rFonts w:asciiTheme="majorBidi" w:eastAsia="Calibri" w:hAnsiTheme="majorBidi" w:cstheme="majorBidi"/>
          <w:sz w:val="24"/>
          <w:szCs w:val="24"/>
        </w:rPr>
        <w:t xml:space="preserve">Notre travail est consacré à la compression d’une image fixe de la diffraction des électrons d’une couche mince d’un matériau oxyde non cristallin (ou amorphe). </w:t>
      </w:r>
    </w:p>
    <w:p w:rsidR="00DA7E5E" w:rsidRPr="009B25A2" w:rsidRDefault="00DA7E5E" w:rsidP="00DA7E5E">
      <w:pPr>
        <w:tabs>
          <w:tab w:val="left" w:pos="0"/>
        </w:tabs>
        <w:spacing w:line="360" w:lineRule="auto"/>
        <w:jc w:val="both"/>
        <w:rPr>
          <w:rFonts w:asciiTheme="majorBidi" w:eastAsia="Calibri" w:hAnsiTheme="majorBidi" w:cstheme="majorBidi"/>
          <w:b/>
          <w:bCs/>
          <w:sz w:val="24"/>
          <w:szCs w:val="24"/>
        </w:rPr>
      </w:pPr>
      <w:r w:rsidRPr="009B25A2">
        <w:rPr>
          <w:rFonts w:asciiTheme="majorBidi" w:eastAsia="Calibri" w:hAnsiTheme="majorBidi" w:cstheme="majorBidi"/>
          <w:b/>
          <w:bCs/>
          <w:sz w:val="24"/>
          <w:szCs w:val="24"/>
        </w:rPr>
        <w:t>VI.1. Préparation de la couche mince du matériau (V</w:t>
      </w:r>
      <w:r w:rsidRPr="009B25A2">
        <w:rPr>
          <w:rFonts w:asciiTheme="majorBidi" w:eastAsia="Calibri" w:hAnsiTheme="majorBidi" w:cstheme="majorBidi"/>
          <w:b/>
          <w:bCs/>
          <w:sz w:val="24"/>
          <w:szCs w:val="24"/>
          <w:vertAlign w:val="subscript"/>
        </w:rPr>
        <w:t>2</w:t>
      </w:r>
      <w:r w:rsidRPr="009B25A2">
        <w:rPr>
          <w:rFonts w:asciiTheme="majorBidi" w:eastAsia="Calibri" w:hAnsiTheme="majorBidi" w:cstheme="majorBidi"/>
          <w:b/>
          <w:bCs/>
          <w:sz w:val="24"/>
          <w:szCs w:val="24"/>
        </w:rPr>
        <w:t>O</w:t>
      </w:r>
      <w:r w:rsidRPr="009B25A2">
        <w:rPr>
          <w:rFonts w:asciiTheme="majorBidi" w:eastAsia="Calibri" w:hAnsiTheme="majorBidi" w:cstheme="majorBidi"/>
          <w:b/>
          <w:bCs/>
          <w:sz w:val="24"/>
          <w:szCs w:val="24"/>
          <w:vertAlign w:val="subscript"/>
        </w:rPr>
        <w:t>5</w:t>
      </w:r>
      <w:r w:rsidRPr="009B25A2">
        <w:rPr>
          <w:rFonts w:asciiTheme="majorBidi" w:eastAsia="Calibri" w:hAnsiTheme="majorBidi" w:cstheme="majorBidi"/>
          <w:b/>
          <w:bCs/>
          <w:sz w:val="24"/>
          <w:szCs w:val="24"/>
        </w:rPr>
        <w:t>-TeO</w:t>
      </w:r>
      <w:r w:rsidRPr="009B25A2">
        <w:rPr>
          <w:rFonts w:asciiTheme="majorBidi" w:eastAsia="Calibri" w:hAnsiTheme="majorBidi" w:cstheme="majorBidi"/>
          <w:b/>
          <w:bCs/>
          <w:sz w:val="24"/>
          <w:szCs w:val="24"/>
          <w:vertAlign w:val="subscript"/>
        </w:rPr>
        <w:t>2</w:t>
      </w:r>
      <w:r w:rsidRPr="009B25A2">
        <w:rPr>
          <w:rFonts w:asciiTheme="majorBidi" w:eastAsia="Calibri" w:hAnsiTheme="majorBidi" w:cstheme="majorBidi"/>
          <w:b/>
          <w:bCs/>
          <w:sz w:val="24"/>
          <w:szCs w:val="24"/>
        </w:rPr>
        <w:t>) :</w:t>
      </w:r>
    </w:p>
    <w:p w:rsidR="00DA7E5E" w:rsidRPr="009B25A2" w:rsidRDefault="00DA7E5E" w:rsidP="00C073F1">
      <w:pPr>
        <w:spacing w:line="360" w:lineRule="auto"/>
        <w:ind w:firstLine="284"/>
        <w:jc w:val="both"/>
        <w:rPr>
          <w:rFonts w:asciiTheme="majorBidi" w:eastAsia="Calibri" w:hAnsiTheme="majorBidi" w:cstheme="majorBidi"/>
          <w:sz w:val="24"/>
          <w:szCs w:val="24"/>
        </w:rPr>
      </w:pPr>
      <w:r w:rsidRPr="009B25A2">
        <w:rPr>
          <w:rFonts w:asciiTheme="majorBidi" w:eastAsia="Calibri" w:hAnsiTheme="majorBidi" w:cstheme="majorBidi"/>
          <w:sz w:val="24"/>
          <w:szCs w:val="24"/>
        </w:rPr>
        <w:t xml:space="preserve">Le tellure a été découvert à la même période que le sélénium. A cause de la grande ressemblance de ces deux éléments et du fait qu'on les rencontre toujours ensemble, leurs noms dérivent de la Terre et de la Lune (en grec « Séléné »), également liées l'une à l'autre de manière indissociable. </w:t>
      </w:r>
    </w:p>
    <w:p w:rsidR="00C073F1" w:rsidRDefault="00DA7E5E" w:rsidP="00C073F1">
      <w:pPr>
        <w:spacing w:line="360" w:lineRule="auto"/>
        <w:ind w:firstLine="284"/>
        <w:jc w:val="both"/>
        <w:rPr>
          <w:rFonts w:asciiTheme="majorBidi" w:eastAsia="Calibri" w:hAnsiTheme="majorBidi" w:cstheme="majorBidi"/>
          <w:sz w:val="24"/>
          <w:szCs w:val="24"/>
        </w:rPr>
      </w:pPr>
      <w:r w:rsidRPr="009B25A2">
        <w:rPr>
          <w:rFonts w:asciiTheme="majorBidi" w:eastAsia="Calibri" w:hAnsiTheme="majorBidi" w:cstheme="majorBidi"/>
          <w:sz w:val="24"/>
          <w:szCs w:val="24"/>
        </w:rPr>
        <w:t xml:space="preserve"> La couche mince mélangée de l’oxyde du vanadium V</w:t>
      </w:r>
      <w:r w:rsidRPr="009B25A2">
        <w:rPr>
          <w:rFonts w:asciiTheme="majorBidi" w:eastAsia="Calibri" w:hAnsiTheme="majorBidi" w:cstheme="majorBidi"/>
          <w:sz w:val="24"/>
          <w:szCs w:val="24"/>
          <w:vertAlign w:val="subscript"/>
        </w:rPr>
        <w:t>2</w:t>
      </w:r>
      <w:r w:rsidRPr="009B25A2">
        <w:rPr>
          <w:rFonts w:asciiTheme="majorBidi" w:eastAsia="Calibri" w:hAnsiTheme="majorBidi" w:cstheme="majorBidi"/>
          <w:sz w:val="24"/>
          <w:szCs w:val="24"/>
        </w:rPr>
        <w:t>O</w:t>
      </w:r>
      <w:r w:rsidRPr="009B25A2">
        <w:rPr>
          <w:rFonts w:asciiTheme="majorBidi" w:eastAsia="Calibri" w:hAnsiTheme="majorBidi" w:cstheme="majorBidi"/>
          <w:sz w:val="24"/>
          <w:szCs w:val="24"/>
          <w:vertAlign w:val="subscript"/>
        </w:rPr>
        <w:t>5</w:t>
      </w:r>
      <w:r w:rsidRPr="009B25A2">
        <w:rPr>
          <w:rFonts w:asciiTheme="majorBidi" w:eastAsia="Calibri" w:hAnsiTheme="majorBidi" w:cstheme="majorBidi"/>
          <w:sz w:val="24"/>
          <w:szCs w:val="24"/>
        </w:rPr>
        <w:t xml:space="preserve"> et de celui du tellure (TeO</w:t>
      </w:r>
      <w:r w:rsidRPr="009B25A2">
        <w:rPr>
          <w:rFonts w:asciiTheme="majorBidi" w:eastAsia="Calibri" w:hAnsiTheme="majorBidi" w:cstheme="majorBidi"/>
          <w:sz w:val="24"/>
          <w:szCs w:val="24"/>
          <w:vertAlign w:val="subscript"/>
        </w:rPr>
        <w:t>2</w:t>
      </w:r>
      <w:r w:rsidRPr="009B25A2">
        <w:rPr>
          <w:rFonts w:asciiTheme="majorBidi" w:eastAsia="Calibri" w:hAnsiTheme="majorBidi" w:cstheme="majorBidi"/>
          <w:sz w:val="24"/>
          <w:szCs w:val="24"/>
        </w:rPr>
        <w:t xml:space="preserve">) d’une  épaisseur  de l’ordre de 50 nm à été préparée par Co-évaporation thermique sous un vide de </w:t>
      </w:r>
      <m:oMath>
        <m:r>
          <m:rPr>
            <m:sty m:val="p"/>
          </m:rPr>
          <w:rPr>
            <w:rFonts w:ascii="Cambria Math" w:eastAsia="Calibri" w:hAnsiTheme="majorBidi" w:cstheme="majorBidi"/>
            <w:sz w:val="24"/>
            <w:szCs w:val="24"/>
          </w:rPr>
          <m:t xml:space="preserve"> </m:t>
        </m:r>
        <m:sSup>
          <m:sSupPr>
            <m:ctrlPr>
              <w:rPr>
                <w:rFonts w:ascii="Cambria Math" w:eastAsia="Calibri" w:hAnsiTheme="majorBidi" w:cstheme="majorBidi"/>
                <w:sz w:val="24"/>
                <w:szCs w:val="24"/>
              </w:rPr>
            </m:ctrlPr>
          </m:sSupPr>
          <m:e>
            <m:r>
              <m:rPr>
                <m:sty m:val="p"/>
              </m:rPr>
              <w:rPr>
                <w:rFonts w:ascii="Cambria Math" w:eastAsia="Calibri" w:hAnsiTheme="majorBidi" w:cstheme="majorBidi"/>
                <w:sz w:val="24"/>
                <w:szCs w:val="24"/>
              </w:rPr>
              <m:t>10</m:t>
            </m:r>
          </m:e>
          <m:sup>
            <m:r>
              <m:rPr>
                <m:sty m:val="p"/>
              </m:rPr>
              <w:rPr>
                <w:rFonts w:ascii="Cambria Math" w:eastAsia="Calibri" w:hAnsi="Cambria Math" w:cstheme="majorBidi"/>
                <w:sz w:val="24"/>
                <w:szCs w:val="24"/>
              </w:rPr>
              <m:t>-</m:t>
            </m:r>
            <m:r>
              <m:rPr>
                <m:sty m:val="p"/>
              </m:rPr>
              <w:rPr>
                <w:rFonts w:ascii="Cambria Math" w:eastAsia="Calibri" w:hAnsiTheme="majorBidi" w:cstheme="majorBidi"/>
                <w:sz w:val="24"/>
                <w:szCs w:val="24"/>
              </w:rPr>
              <m:t>6</m:t>
            </m:r>
          </m:sup>
        </m:sSup>
      </m:oMath>
      <w:r w:rsidRPr="009B25A2">
        <w:rPr>
          <w:rFonts w:asciiTheme="majorBidi" w:eastAsia="Calibri" w:hAnsiTheme="majorBidi" w:cstheme="majorBidi"/>
          <w:sz w:val="24"/>
          <w:szCs w:val="24"/>
        </w:rPr>
        <w:t xml:space="preserve"> torr.</w:t>
      </w:r>
      <w:r w:rsidR="00A47435">
        <w:rPr>
          <w:rFonts w:asciiTheme="majorBidi" w:eastAsia="Calibri" w:hAnsiTheme="majorBidi" w:cstheme="majorBidi"/>
          <w:sz w:val="24"/>
          <w:szCs w:val="24"/>
        </w:rPr>
        <w:t xml:space="preserve">  </w:t>
      </w:r>
    </w:p>
    <w:p w:rsidR="00DA7E5E" w:rsidRPr="00A47435" w:rsidRDefault="00DA7E5E" w:rsidP="00C073F1">
      <w:pPr>
        <w:spacing w:line="360" w:lineRule="auto"/>
        <w:jc w:val="both"/>
        <w:rPr>
          <w:rFonts w:asciiTheme="majorBidi" w:eastAsia="Calibri" w:hAnsiTheme="majorBidi" w:cstheme="majorBidi"/>
          <w:sz w:val="24"/>
          <w:szCs w:val="24"/>
        </w:rPr>
      </w:pPr>
      <w:r w:rsidRPr="009B25A2">
        <w:rPr>
          <w:rFonts w:asciiTheme="majorBidi" w:eastAsia="Calibri" w:hAnsiTheme="majorBidi" w:cstheme="majorBidi"/>
          <w:sz w:val="24"/>
          <w:szCs w:val="24"/>
        </w:rPr>
        <w:t>Le substrat où le matériau doit être déposé, peut être protégé par un couvert métallique pendant le début de l’évaporation  afin d’ajuster la proportion et la vitesse de déposition.  Tantale (Ta) a été utilisé pour chauffer les deux matériaux car il est un bon conducteur de chaleur, et sa température de fusion est très supérieure à celle des deux oxydes.  .</w:t>
      </w:r>
    </w:p>
    <w:p w:rsidR="00DA7E5E" w:rsidRPr="009B25A2" w:rsidRDefault="00DA7E5E" w:rsidP="00C073F1">
      <w:pPr>
        <w:spacing w:line="360" w:lineRule="auto"/>
        <w:ind w:firstLine="284"/>
        <w:jc w:val="both"/>
        <w:rPr>
          <w:rFonts w:asciiTheme="majorBidi" w:eastAsia="Calibri" w:hAnsiTheme="majorBidi" w:cstheme="majorBidi"/>
          <w:sz w:val="24"/>
          <w:szCs w:val="24"/>
        </w:rPr>
      </w:pPr>
      <w:r w:rsidRPr="009B25A2">
        <w:rPr>
          <w:rFonts w:asciiTheme="majorBidi" w:eastAsia="Calibri" w:hAnsiTheme="majorBidi" w:cstheme="majorBidi"/>
          <w:sz w:val="24"/>
          <w:szCs w:val="24"/>
        </w:rPr>
        <w:t>La couche à été déposée sur un substrat de (carbone- enrobé  à 90°c) et a été analysée par diffraction des électrons (JEO modèle JEM7) (même principe que la diffraction par des rayons X). Les électrons peuvent pénétrer plus profond dans un matériau que les rayons X parce qu’ils sont plus lourds selon la relation de Luis de Broglie suivante :</w:t>
      </w:r>
      <w:r w:rsidR="00C073F1">
        <w:rPr>
          <w:rFonts w:asciiTheme="majorBidi" w:eastAsia="Calibri" w:hAnsiTheme="majorBidi" w:cstheme="majorBidi"/>
          <w:sz w:val="24"/>
          <w:szCs w:val="24"/>
        </w:rPr>
        <w:t xml:space="preserve">        </w:t>
      </w:r>
      <m:oMath>
        <m:r>
          <w:rPr>
            <w:rFonts w:ascii="Cambria Math" w:eastAsia="Calibri" w:hAnsi="Cambria Math" w:cstheme="majorBidi"/>
            <w:sz w:val="24"/>
            <w:szCs w:val="24"/>
          </w:rPr>
          <m:t>P=h/λ</m:t>
        </m:r>
      </m:oMath>
    </w:p>
    <w:p w:rsidR="00DA7E5E" w:rsidRPr="009B25A2" w:rsidRDefault="00DA7E5E" w:rsidP="00DA7E5E">
      <w:pPr>
        <w:spacing w:line="360" w:lineRule="auto"/>
        <w:jc w:val="both"/>
        <w:rPr>
          <w:rFonts w:asciiTheme="majorBidi" w:eastAsia="Calibri" w:hAnsiTheme="majorBidi" w:cstheme="majorBidi"/>
          <w:sz w:val="24"/>
          <w:szCs w:val="24"/>
        </w:rPr>
      </w:pPr>
      <w:r w:rsidRPr="009B25A2">
        <w:rPr>
          <w:rFonts w:asciiTheme="majorBidi" w:eastAsia="Calibri" w:hAnsiTheme="majorBidi" w:cstheme="majorBidi"/>
          <w:sz w:val="24"/>
          <w:szCs w:val="24"/>
        </w:rPr>
        <w:t>Ou P est la quantité de mouvement, h est la constante de Planck et λ la longueur d’onde.</w:t>
      </w:r>
    </w:p>
    <w:p w:rsidR="00DA7E5E" w:rsidRPr="009B25A2" w:rsidRDefault="00DA7E5E" w:rsidP="007A1C2B">
      <w:pPr>
        <w:spacing w:line="360" w:lineRule="auto"/>
        <w:jc w:val="both"/>
        <w:rPr>
          <w:rFonts w:asciiTheme="majorBidi" w:eastAsia="Calibri" w:hAnsiTheme="majorBidi" w:cstheme="majorBidi"/>
          <w:sz w:val="24"/>
          <w:szCs w:val="24"/>
        </w:rPr>
      </w:pPr>
      <w:r w:rsidRPr="009B25A2">
        <w:rPr>
          <w:rFonts w:asciiTheme="majorBidi" w:eastAsia="Calibri" w:hAnsiTheme="majorBidi" w:cstheme="majorBidi"/>
          <w:sz w:val="24"/>
          <w:szCs w:val="24"/>
        </w:rPr>
        <w:t>Le substrat pour la mesure de l’épaisseur  de la couche a été masqué par un fil très fin proche de sa surface.  Apres évaporation  ce fil à été enlevé et une couche d’aluminium à été déposée sur le substrat. [</w:t>
      </w:r>
      <w:r>
        <w:rPr>
          <w:rFonts w:asciiTheme="majorBidi" w:eastAsia="Calibri" w:hAnsiTheme="majorBidi" w:cstheme="majorBidi"/>
          <w:sz w:val="24"/>
          <w:szCs w:val="24"/>
        </w:rPr>
        <w:t>3</w:t>
      </w:r>
      <w:r w:rsidR="007A1C2B">
        <w:rPr>
          <w:rFonts w:asciiTheme="majorBidi" w:eastAsia="Calibri" w:hAnsiTheme="majorBidi" w:cstheme="majorBidi"/>
          <w:sz w:val="24"/>
          <w:szCs w:val="24"/>
        </w:rPr>
        <w:t>4</w:t>
      </w:r>
      <w:r w:rsidRPr="009B25A2">
        <w:rPr>
          <w:rFonts w:asciiTheme="majorBidi" w:eastAsia="Calibri" w:hAnsiTheme="majorBidi" w:cstheme="majorBidi"/>
          <w:sz w:val="24"/>
          <w:szCs w:val="24"/>
        </w:rPr>
        <w:t>]</w:t>
      </w:r>
      <w:r w:rsidRPr="009B25A2">
        <w:rPr>
          <w:rFonts w:asciiTheme="majorBidi" w:hAnsiTheme="majorBidi" w:cstheme="majorBidi"/>
          <w:noProof/>
          <w:sz w:val="24"/>
          <w:szCs w:val="24"/>
        </w:rPr>
        <w:t xml:space="preserve"> </w:t>
      </w:r>
      <w:r w:rsidR="007A1C2B">
        <w:rPr>
          <w:rFonts w:asciiTheme="majorBidi" w:hAnsiTheme="majorBidi" w:cstheme="majorBidi"/>
          <w:noProof/>
          <w:sz w:val="24"/>
          <w:szCs w:val="24"/>
        </w:rPr>
        <w:t>[</w:t>
      </w:r>
      <w:r>
        <w:rPr>
          <w:rFonts w:asciiTheme="majorBidi" w:eastAsia="Calibri" w:hAnsiTheme="majorBidi" w:cstheme="majorBidi"/>
          <w:sz w:val="24"/>
          <w:szCs w:val="24"/>
        </w:rPr>
        <w:t>3</w:t>
      </w:r>
      <w:r w:rsidR="007A1C2B">
        <w:rPr>
          <w:rFonts w:asciiTheme="majorBidi" w:eastAsia="Calibri" w:hAnsiTheme="majorBidi" w:cstheme="majorBidi"/>
          <w:sz w:val="24"/>
          <w:szCs w:val="24"/>
        </w:rPr>
        <w:t>5</w:t>
      </w:r>
      <w:r w:rsidRPr="009B25A2">
        <w:rPr>
          <w:rFonts w:asciiTheme="majorBidi" w:eastAsia="Calibri" w:hAnsiTheme="majorBidi" w:cstheme="majorBidi"/>
          <w:sz w:val="24"/>
          <w:szCs w:val="24"/>
        </w:rPr>
        <w:t>]</w:t>
      </w:r>
      <w:r w:rsidRPr="009B25A2">
        <w:rPr>
          <w:rFonts w:asciiTheme="majorBidi" w:hAnsiTheme="majorBidi" w:cstheme="majorBidi"/>
          <w:noProof/>
          <w:sz w:val="24"/>
          <w:szCs w:val="24"/>
        </w:rPr>
        <w:t xml:space="preserve"> </w:t>
      </w:r>
      <w:r w:rsidRPr="009B25A2">
        <w:rPr>
          <w:rFonts w:asciiTheme="majorBidi" w:eastAsia="Calibri" w:hAnsiTheme="majorBidi" w:cstheme="majorBidi"/>
          <w:sz w:val="24"/>
          <w:szCs w:val="24"/>
        </w:rPr>
        <w:t xml:space="preserve">  </w:t>
      </w:r>
    </w:p>
    <w:p w:rsidR="00DA7E5E" w:rsidRPr="009B25A2" w:rsidRDefault="00DA7E5E" w:rsidP="00DA7E5E">
      <w:pPr>
        <w:spacing w:line="360" w:lineRule="auto"/>
        <w:jc w:val="both"/>
        <w:rPr>
          <w:rFonts w:asciiTheme="majorBidi" w:eastAsia="Calibri" w:hAnsiTheme="majorBidi" w:cstheme="majorBidi"/>
          <w:sz w:val="24"/>
          <w:szCs w:val="24"/>
        </w:rPr>
      </w:pPr>
    </w:p>
    <w:p w:rsidR="00DA7E5E" w:rsidRPr="009B25A2" w:rsidRDefault="00DA7E5E" w:rsidP="00DA7E5E">
      <w:pPr>
        <w:spacing w:line="360" w:lineRule="auto"/>
        <w:jc w:val="center"/>
        <w:rPr>
          <w:rFonts w:asciiTheme="majorBidi" w:hAnsiTheme="majorBidi" w:cstheme="majorBidi"/>
          <w:noProof/>
          <w:sz w:val="24"/>
          <w:szCs w:val="24"/>
        </w:rPr>
      </w:pPr>
      <w:r w:rsidRPr="009B25A2">
        <w:rPr>
          <w:rFonts w:asciiTheme="majorBidi" w:hAnsiTheme="majorBidi" w:cstheme="majorBidi"/>
          <w:noProof/>
          <w:sz w:val="24"/>
          <w:szCs w:val="24"/>
        </w:rPr>
        <w:lastRenderedPageBreak/>
        <w:drawing>
          <wp:inline distT="0" distB="0" distL="0" distR="0">
            <wp:extent cx="2041451" cy="1892595"/>
            <wp:effectExtent l="19050" t="0" r="0" b="0"/>
            <wp:docPr id="23" name="Image 4" descr="C:\Users\ismael\Desktop\pfe\xxxxxx.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C:\Users\ismael\Desktop\pfe\xxxxxx.gif"/>
                    <pic:cNvPicPr>
                      <a:picLocks noChangeAspect="1" noChangeArrowheads="1"/>
                    </pic:cNvPicPr>
                  </pic:nvPicPr>
                  <pic:blipFill>
                    <a:blip r:embed="rId7"/>
                    <a:srcRect/>
                    <a:stretch>
                      <a:fillRect/>
                    </a:stretch>
                  </pic:blipFill>
                  <pic:spPr bwMode="auto">
                    <a:xfrm>
                      <a:off x="0" y="0"/>
                      <a:ext cx="2041151" cy="1892317"/>
                    </a:xfrm>
                    <a:prstGeom prst="rect">
                      <a:avLst/>
                    </a:prstGeom>
                    <a:noFill/>
                    <a:ln w="9525">
                      <a:noFill/>
                      <a:miter lim="800000"/>
                      <a:headEnd/>
                      <a:tailEnd/>
                    </a:ln>
                  </pic:spPr>
                </pic:pic>
              </a:graphicData>
            </a:graphic>
          </wp:inline>
        </w:drawing>
      </w:r>
    </w:p>
    <w:p w:rsidR="00DA7E5E" w:rsidRPr="009B25A2" w:rsidRDefault="00DA7E5E" w:rsidP="00DA7E5E">
      <w:pPr>
        <w:pStyle w:val="Lgende"/>
        <w:spacing w:line="360" w:lineRule="auto"/>
        <w:jc w:val="center"/>
        <w:rPr>
          <w:rFonts w:asciiTheme="majorBidi" w:hAnsiTheme="majorBidi" w:cstheme="majorBidi"/>
          <w:b w:val="0"/>
          <w:bCs w:val="0"/>
          <w:sz w:val="24"/>
          <w:szCs w:val="24"/>
        </w:rPr>
      </w:pPr>
      <w:r w:rsidRPr="009B25A2">
        <w:rPr>
          <w:rFonts w:asciiTheme="majorBidi" w:hAnsiTheme="majorBidi" w:cstheme="majorBidi"/>
          <w:b w:val="0"/>
          <w:bCs w:val="0"/>
          <w:sz w:val="24"/>
          <w:szCs w:val="24"/>
        </w:rPr>
        <w:t>Figure VI 1</w:t>
      </w:r>
      <w:r w:rsidR="007A1C2B">
        <w:rPr>
          <w:rFonts w:asciiTheme="majorBidi" w:hAnsiTheme="majorBidi" w:cstheme="majorBidi"/>
          <w:b w:val="0"/>
          <w:bCs w:val="0"/>
          <w:sz w:val="24"/>
          <w:szCs w:val="24"/>
        </w:rPr>
        <w:t> :</w:t>
      </w:r>
      <w:r w:rsidRPr="009B25A2">
        <w:rPr>
          <w:rFonts w:asciiTheme="majorBidi" w:hAnsiTheme="majorBidi" w:cstheme="majorBidi"/>
          <w:b w:val="0"/>
          <w:bCs w:val="0"/>
          <w:sz w:val="24"/>
          <w:szCs w:val="24"/>
        </w:rPr>
        <w:t xml:space="preserve"> Image originale.</w:t>
      </w:r>
    </w:p>
    <w:p w:rsidR="00DA7E5E" w:rsidRDefault="00DA7E5E" w:rsidP="00DA7E5E">
      <w:pPr>
        <w:autoSpaceDE w:val="0"/>
        <w:autoSpaceDN w:val="0"/>
        <w:adjustRightInd w:val="0"/>
        <w:spacing w:line="360" w:lineRule="auto"/>
        <w:jc w:val="both"/>
        <w:rPr>
          <w:rFonts w:asciiTheme="majorBidi" w:eastAsia="Calibri" w:hAnsiTheme="majorBidi" w:cstheme="majorBidi"/>
          <w:b/>
          <w:bCs/>
          <w:sz w:val="24"/>
          <w:szCs w:val="24"/>
        </w:rPr>
      </w:pPr>
      <w:r w:rsidRPr="009B25A2">
        <w:rPr>
          <w:rFonts w:asciiTheme="majorBidi" w:eastAsia="Calibri" w:hAnsiTheme="majorBidi" w:cstheme="majorBidi"/>
          <w:b/>
          <w:bCs/>
          <w:sz w:val="24"/>
          <w:szCs w:val="24"/>
        </w:rPr>
        <w:t>VI</w:t>
      </w:r>
      <w:r>
        <w:rPr>
          <w:rFonts w:asciiTheme="majorBidi" w:eastAsia="Calibri" w:hAnsiTheme="majorBidi" w:cstheme="majorBidi"/>
          <w:b/>
          <w:bCs/>
          <w:sz w:val="24"/>
          <w:szCs w:val="24"/>
        </w:rPr>
        <w:t xml:space="preserve">.2 </w:t>
      </w:r>
      <w:r w:rsidRPr="005D4C37">
        <w:rPr>
          <w:rFonts w:asciiTheme="majorBidi" w:eastAsia="Calibri" w:hAnsiTheme="majorBidi" w:cstheme="majorBidi"/>
          <w:b/>
          <w:bCs/>
          <w:sz w:val="24"/>
          <w:szCs w:val="24"/>
        </w:rPr>
        <w:t>L’algorithme proposé pour la compression pour les deux méthodes</w:t>
      </w:r>
      <w:r>
        <w:rPr>
          <w:rFonts w:asciiTheme="majorBidi" w:eastAsia="Calibri" w:hAnsiTheme="majorBidi" w:cstheme="majorBidi"/>
          <w:b/>
          <w:bCs/>
          <w:sz w:val="24"/>
          <w:szCs w:val="24"/>
        </w:rPr>
        <w:t xml:space="preserve"> gaussienne et AR :</w:t>
      </w:r>
    </w:p>
    <w:p w:rsidR="00DA7E5E" w:rsidRPr="005D4C37" w:rsidRDefault="00282443" w:rsidP="00DA7E5E">
      <w:pPr>
        <w:autoSpaceDE w:val="0"/>
        <w:autoSpaceDN w:val="0"/>
        <w:adjustRightInd w:val="0"/>
        <w:spacing w:line="360" w:lineRule="auto"/>
        <w:jc w:val="both"/>
        <w:rPr>
          <w:rFonts w:asciiTheme="majorBidi" w:eastAsia="Calibri" w:hAnsiTheme="majorBidi" w:cstheme="majorBidi"/>
          <w:b/>
          <w:bCs/>
          <w:sz w:val="24"/>
          <w:szCs w:val="24"/>
        </w:rPr>
      </w:pPr>
      <w:r>
        <w:rPr>
          <w:rFonts w:asciiTheme="majorBidi" w:eastAsia="Calibri" w:hAnsiTheme="majorBidi" w:cstheme="majorBidi"/>
          <w:b/>
          <w:bCs/>
          <w:noProof/>
          <w:sz w:val="24"/>
          <w:szCs w:val="24"/>
        </w:rPr>
        <w:pict>
          <v:group id="_x0000_s1032" style="position:absolute;left:0;text-align:left;margin-left:-11.6pt;margin-top:11.35pt;width:468pt;height:233.55pt;z-index:251660288" coordorigin="1568,6547" coordsize="9360,4671">
            <v:rect id="_x0000_s1033" style="position:absolute;left:5601;top:9533;width:5232;height:1222"/>
            <v:rect id="_x0000_s1034" style="position:absolute;left:2946;top:6954;width:7708;height:1509"/>
            <v:rect id="_x0000_s1035" style="position:absolute;left:3143;top:9658;width:2160;height:720">
              <v:textbox style="mso-next-textbox:#_x0000_s1035">
                <w:txbxContent>
                  <w:p w:rsidR="00DA7E5E" w:rsidRPr="00E53B52" w:rsidRDefault="00DA7E5E" w:rsidP="00DA7E5E">
                    <w:pPr>
                      <w:jc w:val="center"/>
                      <w:rPr>
                        <w:rFonts w:ascii="Times New Roman" w:hAnsi="Times New Roman" w:cs="Times New Roman"/>
                      </w:rPr>
                    </w:pPr>
                    <w:r>
                      <w:rPr>
                        <w:rFonts w:ascii="Times New Roman" w:hAnsi="Times New Roman" w:cs="Times New Roman"/>
                      </w:rPr>
                      <w:t>Image reconstruite</w:t>
                    </w:r>
                  </w:p>
                </w:txbxContent>
              </v:textbox>
            </v:rect>
            <v:shapetype id="_x0000_t32" coordsize="21600,21600" o:spt="32" o:oned="t" path="m,l21600,21600e" filled="f">
              <v:path arrowok="t" fillok="f" o:connecttype="none"/>
              <o:lock v:ext="edit" shapetype="t"/>
            </v:shapetype>
            <v:shape id="_x0000_s1036" type="#_x0000_t32" style="position:absolute;left:2828;top:7843;width:403;height:0" o:connectortype="straight">
              <v:stroke endarrow="block"/>
            </v:shape>
            <v:shape id="_x0000_s1037" type="#_x0000_t32" style="position:absolute;left:5213;top:7843;width:388;height:0" o:connectortype="straight">
              <v:stroke endarrow="block"/>
            </v:shape>
            <v:shape id="_x0000_s1038" type="#_x0000_t32" style="position:absolute;left:7913;top:7843;width:480;height:0" o:connectortype="straight">
              <v:stroke endarrow="block"/>
            </v:shape>
            <v:rect id="_x0000_s1039" style="position:absolute;left:8393;top:9658;width:2160;height:720">
              <v:textbox style="mso-next-textbox:#_x0000_s1039">
                <w:txbxContent>
                  <w:p w:rsidR="00DA7E5E" w:rsidRPr="00E53B52" w:rsidRDefault="00DA7E5E" w:rsidP="00DA7E5E">
                    <w:pPr>
                      <w:jc w:val="center"/>
                      <w:rPr>
                        <w:rFonts w:ascii="Times New Roman" w:hAnsi="Times New Roman" w:cs="Times New Roman"/>
                      </w:rPr>
                    </w:pPr>
                    <w:r>
                      <w:rPr>
                        <w:rFonts w:ascii="Times New Roman" w:hAnsi="Times New Roman" w:cs="Times New Roman"/>
                      </w:rPr>
                      <w:t>Reconstruction des coefficients</w:t>
                    </w:r>
                  </w:p>
                </w:txbxContent>
              </v:textbox>
            </v:rect>
            <v:shape id="_x0000_s1040" type="#_x0000_t32" style="position:absolute;left:5303;top:9958;width:450;height:0;flip:x" o:connectortype="straight">
              <v:stroke endarrow="block"/>
            </v:shape>
            <v:shape id="_x0000_s1041" type="#_x0000_t32" style="position:absolute;left:10523;top:7843;width:405;height:0" o:connectortype="straight"/>
            <v:shape id="_x0000_s1042" type="#_x0000_t32" style="position:absolute;left:10523;top:10033;width:405;height:0;flip:x" o:connectortype="straight">
              <v:stroke endarrow="block"/>
            </v:shape>
            <v:rect id="_x0000_s1043" style="position:absolute;left:5753;top:9658;width:2160;height:720">
              <v:textbox style="mso-next-textbox:#_x0000_s1043">
                <w:txbxContent>
                  <w:p w:rsidR="00DA7E5E" w:rsidRPr="00E53B52" w:rsidRDefault="00DA7E5E" w:rsidP="00DA7E5E">
                    <w:pPr>
                      <w:jc w:val="center"/>
                      <w:rPr>
                        <w:rFonts w:ascii="Times New Roman" w:hAnsi="Times New Roman" w:cs="Times New Roman"/>
                      </w:rPr>
                    </w:pPr>
                    <w:r>
                      <w:rPr>
                        <w:rFonts w:ascii="Times New Roman" w:hAnsi="Times New Roman" w:cs="Times New Roman"/>
                      </w:rPr>
                      <w:t>IDWT</w:t>
                    </w:r>
                  </w:p>
                </w:txbxContent>
              </v:textbox>
            </v:rect>
            <v:shape id="_x0000_s1044" type="#_x0000_t32" style="position:absolute;left:7913;top:10033;width:450;height:0;flip:x" o:connectortype="straight">
              <v:stroke endarrow="block"/>
            </v:shape>
            <v:shape id="_x0000_s1045" type="#_x0000_t32" style="position:absolute;left:5318;top:7843;width:0;height:1200" o:connectortype="straight"/>
            <v:shape id="_x0000_s1046" type="#_x0000_t32" style="position:absolute;left:5318;top:9043;width:283;height:0" o:connectortype="straight">
              <v:stroke endarrow="block"/>
            </v:shape>
            <v:rect id="_x0000_s1047" style="position:absolute;left:5601;top:8638;width:2312;height:720">
              <v:textbox style="mso-next-textbox:#_x0000_s1047">
                <w:txbxContent>
                  <w:p w:rsidR="00DA7E5E" w:rsidRPr="00E53B52" w:rsidRDefault="00DA7E5E" w:rsidP="00DA7E5E">
                    <w:pPr>
                      <w:jc w:val="center"/>
                      <w:rPr>
                        <w:rFonts w:ascii="Times New Roman" w:hAnsi="Times New Roman" w:cs="Times New Roman"/>
                      </w:rPr>
                    </w:pPr>
                    <w:r>
                      <w:rPr>
                        <w:rFonts w:ascii="Times New Roman" w:hAnsi="Times New Roman" w:cs="Times New Roman"/>
                      </w:rPr>
                      <w:t>Détaille</w:t>
                    </w:r>
                  </w:p>
                </w:txbxContent>
              </v:textbox>
            </v:rect>
            <v:shape id="_x0000_s1048" type="#_x0000_t32" style="position:absolute;left:10928;top:7843;width:0;height:2190" o:connectortype="straight"/>
            <v:rect id="_x0000_s1049" style="position:absolute;left:8423;top:7172;width:2130;height:1105">
              <v:textbox style="mso-next-textbox:#_x0000_s1049">
                <w:txbxContent>
                  <w:p w:rsidR="00DA7E5E" w:rsidRPr="009209C2" w:rsidRDefault="00DA7E5E" w:rsidP="00DA7E5E">
                    <w:pPr>
                      <w:jc w:val="center"/>
                      <w:rPr>
                        <w:rFonts w:ascii="Times New Roman" w:hAnsi="Times New Roman" w:cs="Times New Roman"/>
                        <w:sz w:val="18"/>
                        <w:szCs w:val="18"/>
                      </w:rPr>
                    </w:pPr>
                    <w:r w:rsidRPr="009209C2">
                      <w:rPr>
                        <w:rFonts w:ascii="Times New Roman" w:hAnsi="Times New Roman" w:cs="Times New Roman"/>
                        <w:sz w:val="18"/>
                        <w:szCs w:val="18"/>
                      </w:rPr>
                      <w:t xml:space="preserve">Modélisation et Compression par le modèle AR ou Gaussienne </w:t>
                    </w:r>
                  </w:p>
                </w:txbxContent>
              </v:textbox>
            </v:rect>
            <v:rect id="_x0000_s1050" style="position:absolute;left:5601;top:7457;width:2312;height:720">
              <v:textbox style="mso-next-textbox:#_x0000_s1050">
                <w:txbxContent>
                  <w:p w:rsidR="00DA7E5E" w:rsidRPr="00411D93" w:rsidRDefault="00DA7E5E" w:rsidP="00DA7E5E">
                    <w:pPr>
                      <w:jc w:val="center"/>
                      <w:rPr>
                        <w:rFonts w:ascii="Times New Roman" w:hAnsi="Times New Roman" w:cs="Times New Roman"/>
                        <w:sz w:val="20"/>
                        <w:szCs w:val="20"/>
                      </w:rPr>
                    </w:pPr>
                    <w:r w:rsidRPr="00411D93">
                      <w:rPr>
                        <w:rFonts w:ascii="Times New Roman" w:hAnsi="Times New Roman" w:cs="Times New Roman"/>
                        <w:sz w:val="20"/>
                        <w:szCs w:val="20"/>
                      </w:rPr>
                      <w:t>Coefficient de l’ondelette de Haar</w:t>
                    </w:r>
                  </w:p>
                </w:txbxContent>
              </v:textbox>
            </v:rect>
            <v:rect id="_x0000_s1051" style="position:absolute;left:3231;top:7367;width:1982;height:810">
              <v:textbox style="mso-next-textbox:#_x0000_s1051">
                <w:txbxContent>
                  <w:p w:rsidR="00DA7E5E" w:rsidRPr="00411D93" w:rsidRDefault="00DA7E5E" w:rsidP="00DA7E5E">
                    <w:pPr>
                      <w:jc w:val="center"/>
                      <w:rPr>
                        <w:rFonts w:ascii="Times New Roman" w:hAnsi="Times New Roman" w:cs="Times New Roman"/>
                        <w:sz w:val="20"/>
                        <w:szCs w:val="20"/>
                      </w:rPr>
                    </w:pPr>
                    <w:r w:rsidRPr="00411D93">
                      <w:rPr>
                        <w:rFonts w:ascii="Times New Roman" w:hAnsi="Times New Roman" w:cs="Times New Roman"/>
                        <w:sz w:val="20"/>
                        <w:szCs w:val="20"/>
                      </w:rPr>
                      <w:t>Application d’ondelette de Haar</w:t>
                    </w:r>
                  </w:p>
                </w:txbxContent>
              </v:textbox>
            </v:rect>
            <v:rect id="_x0000_s1052" style="position:absolute;left:1568;top:7457;width:1260;height:720">
              <v:textbox style="mso-next-textbox:#_x0000_s1052">
                <w:txbxContent>
                  <w:p w:rsidR="00DA7E5E" w:rsidRDefault="00DA7E5E" w:rsidP="00DA7E5E">
                    <w:r w:rsidRPr="00E53B52">
                      <w:rPr>
                        <w:rFonts w:ascii="Times New Roman" w:hAnsi="Times New Roman" w:cs="Times New Roman"/>
                      </w:rPr>
                      <w:t xml:space="preserve">    Image originale</w:t>
                    </w:r>
                    <w:r>
                      <w:t xml:space="preserve"> (A)</w:t>
                    </w:r>
                  </w:p>
                </w:txbxContent>
              </v:textbox>
            </v:rect>
            <v:shapetype id="_x0000_t202" coordsize="21600,21600" o:spt="202" path="m,l,21600r21600,l21600,xe">
              <v:stroke joinstyle="miter"/>
              <v:path gradientshapeok="t" o:connecttype="rect"/>
            </v:shapetype>
            <v:shape id="_x0000_s1053" type="#_x0000_t202" style="position:absolute;left:5213;top:6547;width:2016;height:407">
              <v:textbox style="mso-next-textbox:#_x0000_s1053">
                <w:txbxContent>
                  <w:p w:rsidR="00DA7E5E" w:rsidRPr="002578D4" w:rsidRDefault="00DA7E5E" w:rsidP="00DA7E5E">
                    <w:pPr>
                      <w:jc w:val="center"/>
                      <w:rPr>
                        <w:rFonts w:asciiTheme="majorBidi" w:hAnsiTheme="majorBidi" w:cstheme="majorBidi"/>
                      </w:rPr>
                    </w:pPr>
                    <w:r w:rsidRPr="002578D4">
                      <w:rPr>
                        <w:rFonts w:asciiTheme="majorBidi" w:hAnsiTheme="majorBidi" w:cstheme="majorBidi"/>
                      </w:rPr>
                      <w:t>C</w:t>
                    </w:r>
                    <w:r>
                      <w:rPr>
                        <w:rFonts w:asciiTheme="majorBidi" w:hAnsiTheme="majorBidi" w:cstheme="majorBidi"/>
                      </w:rPr>
                      <w:t>ompression</w:t>
                    </w:r>
                  </w:p>
                </w:txbxContent>
              </v:textbox>
            </v:shape>
            <v:shape id="_x0000_s1054" type="#_x0000_t202" style="position:absolute;left:7485;top:10755;width:2026;height:463">
              <v:textbox style="mso-next-textbox:#_x0000_s1054">
                <w:txbxContent>
                  <w:p w:rsidR="00DA7E5E" w:rsidRPr="002578D4" w:rsidRDefault="00DA7E5E" w:rsidP="00DA7E5E">
                    <w:pPr>
                      <w:jc w:val="center"/>
                      <w:rPr>
                        <w:rFonts w:asciiTheme="majorBidi" w:hAnsiTheme="majorBidi" w:cstheme="majorBidi"/>
                      </w:rPr>
                    </w:pPr>
                    <w:r w:rsidRPr="002578D4">
                      <w:rPr>
                        <w:rFonts w:asciiTheme="majorBidi" w:hAnsiTheme="majorBidi" w:cstheme="majorBidi"/>
                      </w:rPr>
                      <w:t>Décompression</w:t>
                    </w:r>
                  </w:p>
                </w:txbxContent>
              </v:textbox>
            </v:shape>
          </v:group>
        </w:pict>
      </w:r>
      <w:r w:rsidR="00DA7E5E">
        <w:rPr>
          <w:rFonts w:asciiTheme="majorBidi" w:eastAsia="Calibri" w:hAnsiTheme="majorBidi" w:cstheme="majorBidi"/>
          <w:b/>
          <w:bCs/>
          <w:sz w:val="24"/>
          <w:szCs w:val="24"/>
        </w:rPr>
        <w:t xml:space="preserve">                                                     </w:t>
      </w:r>
    </w:p>
    <w:p w:rsidR="00DA7E5E" w:rsidRDefault="00DA7E5E" w:rsidP="00DA7E5E">
      <w:pPr>
        <w:spacing w:line="360" w:lineRule="auto"/>
        <w:jc w:val="both"/>
        <w:rPr>
          <w:rFonts w:ascii="Times New Roman" w:hAnsi="Times New Roman" w:cs="Times New Roman"/>
          <w:b/>
          <w:bCs/>
          <w:sz w:val="24"/>
          <w:szCs w:val="24"/>
        </w:rPr>
      </w:pPr>
    </w:p>
    <w:p w:rsidR="00DA7E5E" w:rsidRDefault="00DA7E5E" w:rsidP="00DA7E5E">
      <w:pPr>
        <w:tabs>
          <w:tab w:val="left" w:pos="3969"/>
          <w:tab w:val="left" w:pos="4820"/>
          <w:tab w:val="left" w:pos="7230"/>
        </w:tabs>
        <w:spacing w:line="360" w:lineRule="auto"/>
        <w:ind w:right="1134"/>
        <w:jc w:val="both"/>
        <w:rPr>
          <w:rFonts w:ascii="Times New Roman" w:hAnsi="Times New Roman" w:cs="Times New Roman"/>
          <w:b/>
          <w:bCs/>
          <w:sz w:val="24"/>
          <w:szCs w:val="24"/>
        </w:rPr>
      </w:pPr>
    </w:p>
    <w:p w:rsidR="00DA7E5E" w:rsidRDefault="00DA7E5E" w:rsidP="00DA7E5E">
      <w:pPr>
        <w:spacing w:line="360" w:lineRule="auto"/>
        <w:jc w:val="both"/>
        <w:rPr>
          <w:rFonts w:ascii="Times New Roman" w:hAnsi="Times New Roman" w:cs="Times New Roman"/>
          <w:sz w:val="24"/>
          <w:szCs w:val="24"/>
        </w:rPr>
      </w:pPr>
    </w:p>
    <w:p w:rsidR="00DA7E5E" w:rsidRDefault="00DA7E5E" w:rsidP="00DA7E5E">
      <w:pPr>
        <w:spacing w:line="360" w:lineRule="auto"/>
        <w:jc w:val="both"/>
        <w:rPr>
          <w:rFonts w:ascii="Times New Roman" w:hAnsi="Times New Roman" w:cs="Times New Roman"/>
          <w:sz w:val="24"/>
          <w:szCs w:val="24"/>
        </w:rPr>
      </w:pPr>
    </w:p>
    <w:p w:rsidR="00DA7E5E" w:rsidRDefault="00DA7E5E" w:rsidP="00DA7E5E">
      <w:pPr>
        <w:spacing w:line="360" w:lineRule="auto"/>
        <w:jc w:val="both"/>
        <w:rPr>
          <w:rFonts w:ascii="Times New Roman" w:hAnsi="Times New Roman" w:cs="Times New Roman"/>
          <w:sz w:val="24"/>
          <w:szCs w:val="24"/>
        </w:rPr>
      </w:pPr>
    </w:p>
    <w:p w:rsidR="00DA7E5E" w:rsidRDefault="00DA7E5E" w:rsidP="00DA7E5E">
      <w:pPr>
        <w:spacing w:line="360" w:lineRule="auto"/>
        <w:jc w:val="both"/>
        <w:rPr>
          <w:rFonts w:ascii="Times New Roman" w:hAnsi="Times New Roman" w:cs="Times New Roman"/>
          <w:sz w:val="24"/>
          <w:szCs w:val="24"/>
        </w:rPr>
      </w:pPr>
    </w:p>
    <w:p w:rsidR="00DA7E5E" w:rsidRDefault="00DA7E5E" w:rsidP="00DA7E5E">
      <w:pPr>
        <w:autoSpaceDE w:val="0"/>
        <w:autoSpaceDN w:val="0"/>
        <w:adjustRightInd w:val="0"/>
        <w:spacing w:line="360" w:lineRule="auto"/>
        <w:jc w:val="both"/>
        <w:rPr>
          <w:rFonts w:asciiTheme="majorBidi" w:eastAsia="Calibri" w:hAnsiTheme="majorBidi" w:cstheme="majorBidi"/>
          <w:sz w:val="24"/>
          <w:szCs w:val="24"/>
        </w:rPr>
      </w:pPr>
    </w:p>
    <w:p w:rsidR="00DA7E5E" w:rsidRDefault="00B8412B" w:rsidP="00E645B5">
      <w:pPr>
        <w:autoSpaceDE w:val="0"/>
        <w:autoSpaceDN w:val="0"/>
        <w:adjustRightInd w:val="0"/>
        <w:spacing w:line="360" w:lineRule="auto"/>
        <w:jc w:val="center"/>
        <w:rPr>
          <w:rFonts w:asciiTheme="majorBidi" w:eastAsia="Calibri" w:hAnsiTheme="majorBidi" w:cstheme="majorBidi"/>
          <w:sz w:val="24"/>
          <w:szCs w:val="24"/>
        </w:rPr>
      </w:pPr>
      <w:r>
        <w:rPr>
          <w:rFonts w:asciiTheme="majorBidi" w:hAnsiTheme="majorBidi" w:cstheme="majorBidi"/>
          <w:sz w:val="24"/>
          <w:szCs w:val="24"/>
        </w:rPr>
        <w:t>Figure VI.</w:t>
      </w:r>
      <w:r w:rsidR="00DA7E5E">
        <w:rPr>
          <w:rFonts w:asciiTheme="majorBidi" w:hAnsiTheme="majorBidi" w:cstheme="majorBidi"/>
          <w:sz w:val="24"/>
          <w:szCs w:val="24"/>
        </w:rPr>
        <w:t>2</w:t>
      </w:r>
      <w:r w:rsidR="00E645B5">
        <w:rPr>
          <w:rFonts w:asciiTheme="majorBidi" w:hAnsiTheme="majorBidi" w:cstheme="majorBidi"/>
          <w:sz w:val="24"/>
          <w:szCs w:val="24"/>
        </w:rPr>
        <w:t> : S</w:t>
      </w:r>
      <w:r w:rsidR="00DA7E5E">
        <w:rPr>
          <w:rFonts w:asciiTheme="majorBidi" w:hAnsiTheme="majorBidi" w:cstheme="majorBidi"/>
          <w:sz w:val="24"/>
          <w:szCs w:val="24"/>
        </w:rPr>
        <w:t>chéma proposer pour la compression.</w:t>
      </w:r>
    </w:p>
    <w:p w:rsidR="00DA7E5E" w:rsidRPr="000E3628" w:rsidRDefault="00DA7E5E" w:rsidP="00AC2FE6">
      <w:pPr>
        <w:autoSpaceDE w:val="0"/>
        <w:autoSpaceDN w:val="0"/>
        <w:adjustRightInd w:val="0"/>
        <w:spacing w:line="360" w:lineRule="auto"/>
        <w:rPr>
          <w:rFonts w:asciiTheme="majorBidi" w:eastAsia="Calibri" w:hAnsiTheme="majorBidi" w:cstheme="majorBidi"/>
          <w:sz w:val="24"/>
          <w:szCs w:val="24"/>
        </w:rPr>
      </w:pPr>
      <w:r w:rsidRPr="009B25A2">
        <w:rPr>
          <w:rFonts w:asciiTheme="majorBidi" w:eastAsia="Calibri" w:hAnsiTheme="majorBidi" w:cstheme="majorBidi"/>
          <w:b/>
          <w:bCs/>
          <w:sz w:val="24"/>
          <w:szCs w:val="24"/>
        </w:rPr>
        <w:t xml:space="preserve">VI </w:t>
      </w:r>
      <w:r>
        <w:rPr>
          <w:rFonts w:asciiTheme="majorBidi" w:eastAsia="Calibri" w:hAnsiTheme="majorBidi" w:cstheme="majorBidi"/>
          <w:b/>
          <w:bCs/>
          <w:sz w:val="24"/>
          <w:szCs w:val="24"/>
        </w:rPr>
        <w:t>2.</w:t>
      </w:r>
      <w:r w:rsidRPr="009B25A2">
        <w:rPr>
          <w:rFonts w:asciiTheme="majorBidi" w:hAnsiTheme="majorBidi" w:cstheme="majorBidi"/>
          <w:b/>
          <w:bCs/>
          <w:sz w:val="24"/>
          <w:szCs w:val="24"/>
        </w:rPr>
        <w:t xml:space="preserve">1 </w:t>
      </w:r>
      <w:r w:rsidR="00AC2FE6">
        <w:rPr>
          <w:rFonts w:asciiTheme="majorBidi" w:hAnsiTheme="majorBidi" w:cstheme="majorBidi"/>
          <w:b/>
          <w:bCs/>
          <w:sz w:val="24"/>
          <w:szCs w:val="24"/>
        </w:rPr>
        <w:t>A</w:t>
      </w:r>
      <w:r>
        <w:rPr>
          <w:rFonts w:asciiTheme="majorBidi" w:hAnsiTheme="majorBidi" w:cstheme="majorBidi"/>
          <w:b/>
          <w:bCs/>
          <w:sz w:val="24"/>
          <w:szCs w:val="24"/>
        </w:rPr>
        <w:t xml:space="preserve">pplication d’ondelette de Haar : </w:t>
      </w:r>
    </w:p>
    <w:p w:rsidR="00DA7E5E" w:rsidRPr="009B25A2" w:rsidRDefault="00DA7E5E" w:rsidP="00E645B5">
      <w:pPr>
        <w:autoSpaceDE w:val="0"/>
        <w:autoSpaceDN w:val="0"/>
        <w:adjustRightInd w:val="0"/>
        <w:spacing w:after="0" w:line="360" w:lineRule="auto"/>
        <w:ind w:firstLine="284"/>
        <w:jc w:val="both"/>
        <w:rPr>
          <w:rFonts w:asciiTheme="majorBidi" w:hAnsiTheme="majorBidi" w:cstheme="majorBidi"/>
          <w:sz w:val="24"/>
          <w:szCs w:val="24"/>
        </w:rPr>
      </w:pPr>
      <w:r w:rsidRPr="009B25A2">
        <w:rPr>
          <w:rFonts w:asciiTheme="majorBidi" w:hAnsiTheme="majorBidi" w:cstheme="majorBidi"/>
          <w:sz w:val="24"/>
          <w:szCs w:val="24"/>
        </w:rPr>
        <w:t>Il n'y a pas une ondelette qui soit meilleure qu’une autr</w:t>
      </w:r>
      <w:r>
        <w:rPr>
          <w:rFonts w:asciiTheme="majorBidi" w:hAnsiTheme="majorBidi" w:cstheme="majorBidi"/>
          <w:sz w:val="24"/>
          <w:szCs w:val="24"/>
        </w:rPr>
        <w:t xml:space="preserve">e. Tout dépend de l’application </w:t>
      </w:r>
      <w:r w:rsidRPr="009B25A2">
        <w:rPr>
          <w:rFonts w:asciiTheme="majorBidi" w:hAnsiTheme="majorBidi" w:cstheme="majorBidi"/>
          <w:sz w:val="24"/>
          <w:szCs w:val="24"/>
        </w:rPr>
        <w:t xml:space="preserve">utilisée. Dans certains cas, l'ondelette la plus simple (Haar) sera optimale. Pour d'autres applications, ce sera le pire des choix possibles. </w:t>
      </w:r>
    </w:p>
    <w:p w:rsidR="00E645B5" w:rsidRPr="00E645B5" w:rsidRDefault="00E645B5" w:rsidP="00E645B5">
      <w:pPr>
        <w:autoSpaceDE w:val="0"/>
        <w:autoSpaceDN w:val="0"/>
        <w:adjustRightInd w:val="0"/>
        <w:spacing w:line="360" w:lineRule="auto"/>
        <w:rPr>
          <w:rFonts w:asciiTheme="majorBidi" w:hAnsiTheme="majorBidi" w:cstheme="majorBidi"/>
          <w:sz w:val="24"/>
          <w:szCs w:val="24"/>
        </w:rPr>
      </w:pPr>
      <w:r w:rsidRPr="00E645B5">
        <w:rPr>
          <w:rFonts w:asciiTheme="majorBidi" w:hAnsiTheme="majorBidi" w:cstheme="majorBidi"/>
          <w:sz w:val="24"/>
          <w:szCs w:val="24"/>
        </w:rPr>
        <w:t xml:space="preserve">On a choisis l’ondelette de Haar parce qu’elle donne, souvent, de meilleurs résultats dans la compression d’image d’après les résultats obtenu en traitement d’image  [25]. </w:t>
      </w:r>
    </w:p>
    <w:p w:rsidR="00DA7E5E" w:rsidRPr="009B25A2" w:rsidRDefault="00DA7E5E" w:rsidP="004C1690">
      <w:pPr>
        <w:autoSpaceDE w:val="0"/>
        <w:autoSpaceDN w:val="0"/>
        <w:adjustRightInd w:val="0"/>
        <w:spacing w:after="0" w:line="360" w:lineRule="auto"/>
        <w:jc w:val="both"/>
        <w:rPr>
          <w:rFonts w:asciiTheme="majorBidi" w:hAnsiTheme="majorBidi" w:cstheme="majorBidi"/>
          <w:sz w:val="24"/>
          <w:szCs w:val="24"/>
        </w:rPr>
      </w:pPr>
      <w:r w:rsidRPr="009B25A2">
        <w:rPr>
          <w:rFonts w:asciiTheme="majorBidi" w:hAnsiTheme="majorBidi" w:cstheme="majorBidi"/>
          <w:sz w:val="24"/>
          <w:szCs w:val="24"/>
        </w:rPr>
        <w:t xml:space="preserve"> </w:t>
      </w:r>
    </w:p>
    <w:p w:rsidR="00DA7E5E" w:rsidRPr="00F259EF" w:rsidRDefault="00DA7E5E" w:rsidP="00DA7E5E">
      <w:pPr>
        <w:rPr>
          <w:rFonts w:ascii="Times New Roman" w:hAnsi="Times New Roman" w:cs="Times New Roman"/>
          <w:b/>
          <w:bCs/>
          <w:sz w:val="24"/>
          <w:szCs w:val="24"/>
        </w:rPr>
      </w:pPr>
      <w:r w:rsidRPr="009B25A2">
        <w:rPr>
          <w:rFonts w:asciiTheme="majorBidi" w:eastAsia="Calibri" w:hAnsiTheme="majorBidi" w:cstheme="majorBidi"/>
          <w:b/>
          <w:bCs/>
          <w:sz w:val="24"/>
          <w:szCs w:val="24"/>
        </w:rPr>
        <w:lastRenderedPageBreak/>
        <w:t xml:space="preserve">VI </w:t>
      </w:r>
      <w:r>
        <w:rPr>
          <w:rFonts w:asciiTheme="majorBidi" w:eastAsia="Calibri" w:hAnsiTheme="majorBidi" w:cstheme="majorBidi"/>
          <w:b/>
          <w:bCs/>
          <w:sz w:val="24"/>
          <w:szCs w:val="24"/>
        </w:rPr>
        <w:t>2.</w:t>
      </w:r>
      <w:r>
        <w:rPr>
          <w:rFonts w:asciiTheme="majorBidi" w:hAnsiTheme="majorBidi" w:cstheme="majorBidi"/>
          <w:b/>
          <w:bCs/>
          <w:sz w:val="24"/>
          <w:szCs w:val="24"/>
        </w:rPr>
        <w:t>2</w:t>
      </w:r>
      <w:r w:rsidRPr="009B25A2">
        <w:rPr>
          <w:rFonts w:asciiTheme="majorBidi" w:hAnsiTheme="majorBidi" w:cstheme="majorBidi"/>
          <w:b/>
          <w:bCs/>
          <w:sz w:val="24"/>
          <w:szCs w:val="24"/>
        </w:rPr>
        <w:t xml:space="preserve"> </w:t>
      </w:r>
      <w:r w:rsidRPr="00F259EF">
        <w:rPr>
          <w:rFonts w:ascii="Times New Roman" w:hAnsi="Times New Roman" w:cs="Times New Roman"/>
          <w:b/>
          <w:bCs/>
          <w:sz w:val="24"/>
          <w:szCs w:val="24"/>
        </w:rPr>
        <w:t>Coefficient de l’ondelette de Haar</w:t>
      </w:r>
    </w:p>
    <w:p w:rsidR="00DA7E5E" w:rsidRDefault="004E490C" w:rsidP="004E490C">
      <w:pPr>
        <w:autoSpaceDE w:val="0"/>
        <w:autoSpaceDN w:val="0"/>
        <w:adjustRightInd w:val="0"/>
        <w:spacing w:after="0" w:line="36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4657060" cy="3742661"/>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4663054" cy="3747478"/>
                    </a:xfrm>
                    <a:prstGeom prst="rect">
                      <a:avLst/>
                    </a:prstGeom>
                    <a:noFill/>
                    <a:ln w="9525">
                      <a:noFill/>
                      <a:miter lim="800000"/>
                      <a:headEnd/>
                      <a:tailEnd/>
                    </a:ln>
                  </pic:spPr>
                </pic:pic>
              </a:graphicData>
            </a:graphic>
          </wp:inline>
        </w:drawing>
      </w:r>
    </w:p>
    <w:p w:rsidR="00DA7E5E" w:rsidRDefault="00F23BE0" w:rsidP="00DA7E5E">
      <w:pPr>
        <w:autoSpaceDE w:val="0"/>
        <w:autoSpaceDN w:val="0"/>
        <w:adjustRightInd w:val="0"/>
        <w:spacing w:after="0" w:line="360" w:lineRule="auto"/>
        <w:jc w:val="center"/>
        <w:rPr>
          <w:rFonts w:asciiTheme="majorBidi" w:hAnsiTheme="majorBidi" w:cstheme="majorBidi"/>
          <w:sz w:val="24"/>
          <w:szCs w:val="24"/>
        </w:rPr>
      </w:pPr>
      <w:r>
        <w:rPr>
          <w:rFonts w:asciiTheme="majorBidi" w:hAnsiTheme="majorBidi" w:cstheme="majorBidi"/>
          <w:sz w:val="24"/>
          <w:szCs w:val="24"/>
        </w:rPr>
        <w:t>Figure VI.</w:t>
      </w:r>
      <w:r w:rsidR="00DA7E5E">
        <w:rPr>
          <w:rFonts w:asciiTheme="majorBidi" w:hAnsiTheme="majorBidi" w:cstheme="majorBidi"/>
          <w:sz w:val="24"/>
          <w:szCs w:val="24"/>
        </w:rPr>
        <w:t>3</w:t>
      </w:r>
      <w:r w:rsidR="00F91C08">
        <w:rPr>
          <w:rFonts w:asciiTheme="majorBidi" w:hAnsiTheme="majorBidi" w:cstheme="majorBidi"/>
          <w:sz w:val="24"/>
          <w:szCs w:val="24"/>
        </w:rPr>
        <w:t> :</w:t>
      </w:r>
      <w:r w:rsidR="00DA7E5E">
        <w:rPr>
          <w:rFonts w:asciiTheme="majorBidi" w:hAnsiTheme="majorBidi" w:cstheme="majorBidi"/>
          <w:sz w:val="24"/>
          <w:szCs w:val="24"/>
        </w:rPr>
        <w:t xml:space="preserve"> </w:t>
      </w:r>
      <w:r w:rsidR="00DA7E5E" w:rsidRPr="009B25A2">
        <w:rPr>
          <w:rFonts w:asciiTheme="majorBidi" w:hAnsiTheme="majorBidi" w:cstheme="majorBidi"/>
          <w:sz w:val="24"/>
          <w:szCs w:val="24"/>
        </w:rPr>
        <w:t>Application de TO sur l’image</w:t>
      </w:r>
    </w:p>
    <w:p w:rsidR="00DA7E5E" w:rsidRPr="009B25A2" w:rsidRDefault="00DA7E5E" w:rsidP="00DA7E5E">
      <w:pPr>
        <w:autoSpaceDE w:val="0"/>
        <w:autoSpaceDN w:val="0"/>
        <w:adjustRightInd w:val="0"/>
        <w:spacing w:after="0" w:line="360" w:lineRule="auto"/>
        <w:jc w:val="center"/>
        <w:rPr>
          <w:rFonts w:asciiTheme="majorBidi" w:hAnsiTheme="majorBidi" w:cstheme="majorBidi"/>
          <w:sz w:val="24"/>
          <w:szCs w:val="24"/>
        </w:rPr>
      </w:pPr>
    </w:p>
    <w:p w:rsidR="00DA7E5E" w:rsidRDefault="008437A7" w:rsidP="00F23BE0">
      <w:pPr>
        <w:pStyle w:val="Lgende"/>
        <w:spacing w:line="360" w:lineRule="auto"/>
        <w:rPr>
          <w:b w:val="0"/>
          <w:bCs w:val="0"/>
          <w:sz w:val="24"/>
          <w:szCs w:val="24"/>
        </w:rPr>
      </w:pPr>
      <w:r w:rsidRPr="008437A7">
        <w:rPr>
          <w:b w:val="0"/>
          <w:bCs w:val="0"/>
          <w:sz w:val="24"/>
          <w:szCs w:val="24"/>
        </w:rPr>
        <w:t xml:space="preserve">D’après la figure </w:t>
      </w:r>
      <w:r w:rsidR="00F23BE0" w:rsidRPr="00F23BE0">
        <w:rPr>
          <w:rFonts w:asciiTheme="majorBidi" w:hAnsiTheme="majorBidi" w:cstheme="majorBidi"/>
          <w:b w:val="0"/>
          <w:bCs w:val="0"/>
          <w:sz w:val="24"/>
          <w:szCs w:val="24"/>
        </w:rPr>
        <w:t>VI.</w:t>
      </w:r>
      <w:r w:rsidRPr="008437A7">
        <w:rPr>
          <w:b w:val="0"/>
          <w:bCs w:val="0"/>
          <w:sz w:val="24"/>
          <w:szCs w:val="24"/>
        </w:rPr>
        <w:t xml:space="preserve">3 on élimine les détails verticaux et diagonaux parce qu’ils ne contiennent pas d’information  et on garde que les coefficients pour la modélisation. </w:t>
      </w:r>
    </w:p>
    <w:p w:rsidR="00F23BE0" w:rsidRPr="00F23BE0" w:rsidRDefault="00F23BE0" w:rsidP="00F23BE0"/>
    <w:p w:rsidR="00DA7E5E" w:rsidRDefault="00AC2FE6" w:rsidP="00DA7E5E">
      <w:pPr>
        <w:rPr>
          <w:rFonts w:ascii="Times New Roman" w:hAnsi="Times New Roman" w:cs="Times New Roman"/>
          <w:b/>
          <w:bCs/>
          <w:sz w:val="24"/>
          <w:szCs w:val="24"/>
        </w:rPr>
      </w:pPr>
      <w:r>
        <w:rPr>
          <w:rFonts w:asciiTheme="majorBidi" w:eastAsia="Calibri" w:hAnsiTheme="majorBidi" w:cstheme="majorBidi"/>
          <w:b/>
          <w:bCs/>
          <w:sz w:val="24"/>
          <w:szCs w:val="24"/>
        </w:rPr>
        <w:t>VI.</w:t>
      </w:r>
      <w:r w:rsidR="00F23BE0">
        <w:rPr>
          <w:rFonts w:asciiTheme="majorBidi" w:eastAsia="Calibri" w:hAnsiTheme="majorBidi" w:cstheme="majorBidi"/>
          <w:b/>
          <w:bCs/>
          <w:sz w:val="24"/>
          <w:szCs w:val="24"/>
        </w:rPr>
        <w:t>2</w:t>
      </w:r>
      <w:r>
        <w:rPr>
          <w:rFonts w:asciiTheme="majorBidi" w:eastAsia="Calibri" w:hAnsiTheme="majorBidi" w:cstheme="majorBidi"/>
          <w:b/>
          <w:bCs/>
          <w:sz w:val="24"/>
          <w:szCs w:val="24"/>
        </w:rPr>
        <w:t>.</w:t>
      </w:r>
      <w:r w:rsidR="00DA7E5E">
        <w:rPr>
          <w:rFonts w:asciiTheme="majorBidi" w:eastAsia="Calibri" w:hAnsiTheme="majorBidi" w:cstheme="majorBidi"/>
          <w:b/>
          <w:bCs/>
          <w:sz w:val="24"/>
          <w:szCs w:val="24"/>
        </w:rPr>
        <w:t xml:space="preserve">3 </w:t>
      </w:r>
      <w:r>
        <w:rPr>
          <w:rFonts w:asciiTheme="majorBidi" w:eastAsia="Calibri" w:hAnsiTheme="majorBidi" w:cstheme="majorBidi"/>
          <w:b/>
          <w:bCs/>
          <w:sz w:val="24"/>
          <w:szCs w:val="24"/>
        </w:rPr>
        <w:t xml:space="preserve"> </w:t>
      </w:r>
      <w:r w:rsidR="00DA7E5E" w:rsidRPr="00D3739D">
        <w:rPr>
          <w:rFonts w:ascii="Times New Roman" w:hAnsi="Times New Roman" w:cs="Times New Roman"/>
          <w:b/>
          <w:bCs/>
          <w:sz w:val="24"/>
          <w:szCs w:val="24"/>
        </w:rPr>
        <w:t xml:space="preserve">Modélisation et Compression par le modèle AR ou Gaussienne </w:t>
      </w:r>
    </w:p>
    <w:p w:rsidR="00DA7E5E" w:rsidRDefault="00DA7E5E" w:rsidP="00F91C08">
      <w:pPr>
        <w:spacing w:line="360" w:lineRule="auto"/>
        <w:ind w:firstLine="284"/>
        <w:jc w:val="both"/>
        <w:rPr>
          <w:rFonts w:ascii="Times New Roman" w:eastAsia="Times New Roman" w:hAnsi="Times New Roman" w:cs="Times New Roman"/>
          <w:sz w:val="24"/>
          <w:szCs w:val="24"/>
        </w:rPr>
      </w:pPr>
      <w:r w:rsidRPr="005227BB">
        <w:rPr>
          <w:rFonts w:ascii="Times New Roman" w:eastAsia="Times New Roman" w:hAnsi="Times New Roman" w:cs="Times New Roman"/>
          <w:sz w:val="24"/>
          <w:szCs w:val="24"/>
        </w:rPr>
        <w:t>Le principe de la méthode</w:t>
      </w:r>
      <w:r>
        <w:rPr>
          <w:rFonts w:asciiTheme="majorBidi" w:hAnsiTheme="majorBidi" w:cstheme="majorBidi"/>
          <w:sz w:val="24"/>
          <w:szCs w:val="24"/>
        </w:rPr>
        <w:t xml:space="preserve"> (gaussienne et AR)</w:t>
      </w:r>
      <w:r w:rsidRPr="005227BB">
        <w:rPr>
          <w:rFonts w:ascii="Times New Roman" w:eastAsia="Times New Roman" w:hAnsi="Times New Roman" w:cs="Times New Roman"/>
          <w:sz w:val="24"/>
          <w:szCs w:val="24"/>
        </w:rPr>
        <w:t xml:space="preserve"> consiste à chercher les paramètres optimaux qui donnent un modèle très proche du signal (ligne) original. On fait la </w:t>
      </w:r>
      <w:r w:rsidRPr="001D45AE">
        <w:rPr>
          <w:rFonts w:ascii="Times New Roman" w:eastAsia="Times New Roman" w:hAnsi="Times New Roman" w:cs="Times New Roman"/>
          <w:sz w:val="24"/>
          <w:szCs w:val="24"/>
        </w:rPr>
        <w:t xml:space="preserve">modélisation de l’image ligne par ligne puis </w:t>
      </w:r>
      <w:r w:rsidRPr="001D45AE">
        <w:rPr>
          <w:rFonts w:ascii="Times New Roman" w:eastAsia="Times New Roman" w:hAnsi="Times New Roman" w:cs="Times New Roman"/>
          <w:iCs/>
          <w:sz w:val="24"/>
          <w:szCs w:val="24"/>
        </w:rPr>
        <w:t>on récupère les paramètres sous forme d’une matrice de taille</w:t>
      </w:r>
      <w:r w:rsidRPr="005227BB">
        <w:rPr>
          <w:rFonts w:ascii="Times New Roman" w:eastAsia="Times New Roman" w:hAnsi="Times New Roman" w:cs="Times New Roman"/>
          <w:iCs/>
          <w:sz w:val="24"/>
          <w:szCs w:val="24"/>
        </w:rPr>
        <w:t xml:space="preserve"> plus petite que la matrice originale</w:t>
      </w:r>
      <w:r>
        <w:rPr>
          <w:rFonts w:ascii="Times New Roman" w:eastAsia="Times New Roman" w:hAnsi="Times New Roman" w:cs="Times New Roman"/>
          <w:iCs/>
          <w:sz w:val="24"/>
          <w:szCs w:val="24"/>
        </w:rPr>
        <w:t xml:space="preserve"> </w:t>
      </w:r>
      <w:r>
        <w:rPr>
          <w:rFonts w:asciiTheme="majorBidi" w:hAnsiTheme="majorBidi" w:cstheme="majorBidi"/>
          <w:sz w:val="24"/>
          <w:szCs w:val="24"/>
        </w:rPr>
        <w:t>c’est donc à ce niveau que s’effectue la compression</w:t>
      </w:r>
      <w:r w:rsidRPr="005227BB">
        <w:rPr>
          <w:rFonts w:ascii="Times New Roman" w:eastAsia="Times New Roman" w:hAnsi="Times New Roman" w:cs="Times New Roman"/>
          <w:iCs/>
          <w:sz w:val="24"/>
          <w:szCs w:val="24"/>
        </w:rPr>
        <w:t>.</w:t>
      </w:r>
      <w:r w:rsidRPr="005227BB">
        <w:rPr>
          <w:rFonts w:ascii="Times New Roman" w:eastAsia="Times New Roman" w:hAnsi="Times New Roman" w:cs="Times New Roman"/>
          <w:sz w:val="24"/>
          <w:szCs w:val="24"/>
        </w:rPr>
        <w:t xml:space="preserve"> </w:t>
      </w:r>
    </w:p>
    <w:p w:rsidR="00AC2FE6" w:rsidRDefault="00AC2FE6" w:rsidP="00F91C08">
      <w:pPr>
        <w:spacing w:line="360" w:lineRule="auto"/>
        <w:ind w:firstLine="284"/>
        <w:jc w:val="both"/>
        <w:rPr>
          <w:rFonts w:ascii="Times New Roman" w:eastAsia="Times New Roman" w:hAnsi="Times New Roman" w:cs="Times New Roman"/>
          <w:sz w:val="24"/>
          <w:szCs w:val="24"/>
        </w:rPr>
      </w:pPr>
    </w:p>
    <w:p w:rsidR="00AC2FE6" w:rsidRDefault="00AC2FE6" w:rsidP="00F91C08">
      <w:pPr>
        <w:spacing w:line="360" w:lineRule="auto"/>
        <w:ind w:firstLine="284"/>
        <w:jc w:val="both"/>
        <w:rPr>
          <w:rFonts w:ascii="Times New Roman" w:eastAsia="Times New Roman" w:hAnsi="Times New Roman" w:cs="Times New Roman"/>
          <w:sz w:val="24"/>
          <w:szCs w:val="24"/>
        </w:rPr>
      </w:pPr>
    </w:p>
    <w:p w:rsidR="00AC2FE6" w:rsidRDefault="00AC2FE6" w:rsidP="00F91C08">
      <w:pPr>
        <w:spacing w:line="360" w:lineRule="auto"/>
        <w:ind w:firstLine="284"/>
        <w:jc w:val="both"/>
        <w:rPr>
          <w:rFonts w:ascii="Times New Roman" w:eastAsia="Times New Roman" w:hAnsi="Times New Roman" w:cs="Times New Roman"/>
          <w:sz w:val="24"/>
          <w:szCs w:val="24"/>
        </w:rPr>
      </w:pPr>
    </w:p>
    <w:p w:rsidR="00AC2FE6" w:rsidRPr="0004446F" w:rsidRDefault="00AC2FE6" w:rsidP="00F91C08">
      <w:pPr>
        <w:spacing w:line="360" w:lineRule="auto"/>
        <w:ind w:firstLine="284"/>
        <w:jc w:val="both"/>
        <w:rPr>
          <w:rFonts w:ascii="Times New Roman" w:eastAsia="Times New Roman" w:hAnsi="Times New Roman" w:cs="Times New Roman"/>
          <w:sz w:val="24"/>
          <w:szCs w:val="24"/>
        </w:rPr>
      </w:pPr>
    </w:p>
    <w:p w:rsidR="00DA7E5E" w:rsidRPr="009B25A2" w:rsidRDefault="00AC2FE6" w:rsidP="00DA7E5E">
      <w:pPr>
        <w:autoSpaceDE w:val="0"/>
        <w:autoSpaceDN w:val="0"/>
        <w:adjustRightInd w:val="0"/>
        <w:spacing w:line="360" w:lineRule="auto"/>
        <w:jc w:val="both"/>
        <w:rPr>
          <w:rFonts w:asciiTheme="majorBidi" w:eastAsia="Calibri" w:hAnsiTheme="majorBidi" w:cstheme="majorBidi"/>
          <w:b/>
          <w:bCs/>
          <w:sz w:val="24"/>
          <w:szCs w:val="24"/>
        </w:rPr>
      </w:pPr>
      <w:r>
        <w:rPr>
          <w:rFonts w:asciiTheme="majorBidi" w:eastAsia="Calibri" w:hAnsiTheme="majorBidi" w:cstheme="majorBidi"/>
          <w:b/>
          <w:bCs/>
          <w:sz w:val="24"/>
          <w:szCs w:val="24"/>
        </w:rPr>
        <w:lastRenderedPageBreak/>
        <w:t>VI.2.3.</w:t>
      </w:r>
      <w:r w:rsidR="00DA7E5E">
        <w:rPr>
          <w:rFonts w:asciiTheme="majorBidi" w:eastAsia="Calibri" w:hAnsiTheme="majorBidi" w:cstheme="majorBidi"/>
          <w:b/>
          <w:bCs/>
          <w:sz w:val="24"/>
          <w:szCs w:val="24"/>
        </w:rPr>
        <w:t>1</w:t>
      </w:r>
      <w:r>
        <w:rPr>
          <w:rFonts w:asciiTheme="majorBidi" w:eastAsia="Calibri" w:hAnsiTheme="majorBidi" w:cstheme="majorBidi"/>
          <w:b/>
          <w:bCs/>
          <w:sz w:val="24"/>
          <w:szCs w:val="24"/>
        </w:rPr>
        <w:t xml:space="preserve"> </w:t>
      </w:r>
      <w:r w:rsidR="00DA7E5E" w:rsidRPr="009B25A2">
        <w:rPr>
          <w:rFonts w:asciiTheme="majorBidi" w:eastAsia="Calibri" w:hAnsiTheme="majorBidi" w:cstheme="majorBidi"/>
          <w:b/>
          <w:bCs/>
          <w:sz w:val="24"/>
          <w:szCs w:val="24"/>
        </w:rPr>
        <w:t xml:space="preserve"> La  compression par le modèle gaussienne   :</w:t>
      </w:r>
    </w:p>
    <w:p w:rsidR="00DA7E5E" w:rsidRPr="009B25A2" w:rsidRDefault="00DA7E5E" w:rsidP="00F23BE0">
      <w:pPr>
        <w:spacing w:line="360" w:lineRule="auto"/>
        <w:ind w:firstLine="284"/>
        <w:jc w:val="both"/>
        <w:rPr>
          <w:rFonts w:asciiTheme="majorBidi" w:eastAsia="Calibri" w:hAnsiTheme="majorBidi" w:cstheme="majorBidi"/>
          <w:sz w:val="24"/>
          <w:szCs w:val="24"/>
          <w:u w:val="single"/>
        </w:rPr>
      </w:pPr>
      <w:r w:rsidRPr="009B25A2">
        <w:rPr>
          <w:rFonts w:asciiTheme="majorBidi" w:eastAsia="Calibri" w:hAnsiTheme="majorBidi" w:cstheme="majorBidi"/>
          <w:sz w:val="24"/>
          <w:szCs w:val="24"/>
        </w:rPr>
        <w:t xml:space="preserve">La modélisation par </w:t>
      </w:r>
      <w:r>
        <w:rPr>
          <w:rFonts w:asciiTheme="majorBidi" w:eastAsia="Calibri" w:hAnsiTheme="majorBidi" w:cstheme="majorBidi"/>
          <w:sz w:val="24"/>
          <w:szCs w:val="24"/>
        </w:rPr>
        <w:t xml:space="preserve">le </w:t>
      </w:r>
      <w:r w:rsidRPr="009B25A2">
        <w:rPr>
          <w:rFonts w:asciiTheme="majorBidi" w:eastAsia="Calibri" w:hAnsiTheme="majorBidi" w:cstheme="majorBidi"/>
          <w:sz w:val="24"/>
          <w:szCs w:val="24"/>
        </w:rPr>
        <w:t xml:space="preserve">model gaussien consiste à trouver </w:t>
      </w:r>
      <w:r>
        <w:rPr>
          <w:rFonts w:asciiTheme="majorBidi" w:eastAsia="Calibri" w:hAnsiTheme="majorBidi" w:cstheme="majorBidi"/>
          <w:sz w:val="24"/>
          <w:szCs w:val="24"/>
        </w:rPr>
        <w:t xml:space="preserve">la </w:t>
      </w:r>
      <w:r w:rsidRPr="009B25A2">
        <w:rPr>
          <w:rFonts w:asciiTheme="majorBidi" w:eastAsia="Calibri" w:hAnsiTheme="majorBidi" w:cstheme="majorBidi"/>
          <w:sz w:val="24"/>
          <w:szCs w:val="24"/>
        </w:rPr>
        <w:t xml:space="preserve"> </w:t>
      </w:r>
      <w:r>
        <w:rPr>
          <w:rFonts w:asciiTheme="majorBidi" w:eastAsia="Calibri" w:hAnsiTheme="majorBidi" w:cstheme="majorBidi"/>
          <w:sz w:val="24"/>
          <w:szCs w:val="24"/>
        </w:rPr>
        <w:t xml:space="preserve">moyenne et la variance. </w:t>
      </w:r>
      <w:r w:rsidRPr="009B25A2">
        <w:rPr>
          <w:rFonts w:asciiTheme="majorBidi" w:eastAsia="Calibri" w:hAnsiTheme="majorBidi" w:cstheme="majorBidi"/>
          <w:sz w:val="24"/>
          <w:szCs w:val="24"/>
        </w:rPr>
        <w:t>Pour pouvoir t</w:t>
      </w:r>
      <w:r w:rsidRPr="001D45AE">
        <w:rPr>
          <w:rFonts w:asciiTheme="majorBidi" w:eastAsia="Calibri" w:hAnsiTheme="majorBidi" w:cstheme="majorBidi"/>
          <w:sz w:val="24"/>
          <w:szCs w:val="24"/>
        </w:rPr>
        <w:t>ravaille</w:t>
      </w:r>
      <w:r w:rsidRPr="009B25A2">
        <w:rPr>
          <w:rFonts w:asciiTheme="majorBidi" w:eastAsia="Calibri" w:hAnsiTheme="majorBidi" w:cstheme="majorBidi"/>
          <w:sz w:val="24"/>
          <w:szCs w:val="24"/>
        </w:rPr>
        <w:t>r sur une seule ligne, la stationnarité est une condition exigée et qui pourrait être assurée en devisant le signal en plusieurs parties (sous-intervalle). Les précautions qui doivent êtres prises en considération lors de cette division sont : Augmenter le taux de compression sans perdre significativement de l’information</w:t>
      </w:r>
      <w:r>
        <w:rPr>
          <w:rFonts w:asciiTheme="majorBidi" w:eastAsia="Calibri" w:hAnsiTheme="majorBidi" w:cstheme="majorBidi"/>
          <w:sz w:val="24"/>
          <w:szCs w:val="24"/>
        </w:rPr>
        <w:t>.</w:t>
      </w:r>
    </w:p>
    <w:p w:rsidR="00DA7E5E" w:rsidRDefault="00DA7E5E" w:rsidP="00DA7E5E">
      <w:pPr>
        <w:spacing w:line="360" w:lineRule="auto"/>
        <w:jc w:val="both"/>
        <w:rPr>
          <w:rFonts w:asciiTheme="majorBidi" w:eastAsia="Calibri" w:hAnsiTheme="majorBidi" w:cstheme="majorBidi"/>
          <w:sz w:val="24"/>
          <w:szCs w:val="24"/>
        </w:rPr>
      </w:pPr>
      <w:r w:rsidRPr="009B25A2">
        <w:rPr>
          <w:rFonts w:asciiTheme="majorBidi" w:eastAsia="Calibri" w:hAnsiTheme="majorBidi" w:cstheme="majorBidi"/>
          <w:sz w:val="24"/>
          <w:szCs w:val="24"/>
        </w:rPr>
        <w:t>On peut estimer la perte d’information à l’aide de l’EQM (erreur quadratique moyenne) relative à chaque sous intervalle et l’algorithme cherche l</w:t>
      </w:r>
      <w:r>
        <w:rPr>
          <w:rFonts w:asciiTheme="majorBidi" w:eastAsia="Calibri" w:hAnsiTheme="majorBidi" w:cstheme="majorBidi"/>
          <w:sz w:val="24"/>
          <w:szCs w:val="24"/>
        </w:rPr>
        <w:t>e</w:t>
      </w:r>
      <w:r w:rsidRPr="009B25A2">
        <w:rPr>
          <w:rFonts w:asciiTheme="majorBidi" w:eastAsia="Calibri" w:hAnsiTheme="majorBidi" w:cstheme="majorBidi"/>
          <w:sz w:val="24"/>
          <w:szCs w:val="24"/>
        </w:rPr>
        <w:t xml:space="preserve"> plus faible EQM. Alors pour déterminer le minimum EQM il y a une boucle qui commence par un sous intervalle de deux premières valeurs, puis trois première valeurs et ainsi de suite pour toutes les valeurs de signal et calcule les paramètres de modèle (moyenne et variance) correspondant à l’intervalle de minimum EQM. On répète cette procédure pour toutes les lignes de la matrice. </w:t>
      </w:r>
    </w:p>
    <w:p w:rsidR="00DA7E5E" w:rsidRDefault="00127876" w:rsidP="00DA7E5E">
      <w:pPr>
        <w:spacing w:line="360" w:lineRule="auto"/>
        <w:jc w:val="center"/>
        <w:rPr>
          <w:rFonts w:asciiTheme="majorBidi" w:eastAsia="Calibri" w:hAnsiTheme="majorBidi" w:cstheme="majorBidi"/>
          <w:sz w:val="24"/>
          <w:szCs w:val="24"/>
        </w:rPr>
      </w:pPr>
      <w:r w:rsidRPr="00127876">
        <w:rPr>
          <w:rFonts w:asciiTheme="majorBidi" w:eastAsia="Calibri" w:hAnsiTheme="majorBidi" w:cstheme="majorBidi"/>
          <w:noProof/>
          <w:sz w:val="24"/>
          <w:szCs w:val="24"/>
        </w:rPr>
        <w:drawing>
          <wp:inline distT="0" distB="0" distL="0" distR="0">
            <wp:extent cx="3487479" cy="2636875"/>
            <wp:effectExtent l="19050" t="0" r="0" b="0"/>
            <wp:docPr id="3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3491504" cy="2639918"/>
                    </a:xfrm>
                    <a:prstGeom prst="rect">
                      <a:avLst/>
                    </a:prstGeom>
                    <a:noFill/>
                    <a:ln w="9525">
                      <a:noFill/>
                      <a:miter lim="800000"/>
                      <a:headEnd/>
                      <a:tailEnd/>
                    </a:ln>
                  </pic:spPr>
                </pic:pic>
              </a:graphicData>
            </a:graphic>
          </wp:inline>
        </w:drawing>
      </w:r>
    </w:p>
    <w:p w:rsidR="00DA7E5E" w:rsidRDefault="00DA7E5E" w:rsidP="00DA7E5E">
      <w:pPr>
        <w:spacing w:line="360" w:lineRule="auto"/>
        <w:jc w:val="center"/>
        <w:rPr>
          <w:rFonts w:ascii="Times New Roman" w:hAnsi="Times New Roman" w:cs="Times New Roman"/>
        </w:rPr>
      </w:pPr>
      <w:r w:rsidRPr="007C4853">
        <w:rPr>
          <w:rFonts w:asciiTheme="majorBidi" w:hAnsiTheme="majorBidi" w:cstheme="majorBidi"/>
          <w:sz w:val="24"/>
          <w:szCs w:val="24"/>
        </w:rPr>
        <w:t>Figure</w:t>
      </w:r>
      <w:r w:rsidR="00A836C8">
        <w:rPr>
          <w:rFonts w:asciiTheme="majorBidi" w:hAnsiTheme="majorBidi" w:cstheme="majorBidi"/>
          <w:sz w:val="24"/>
          <w:szCs w:val="24"/>
        </w:rPr>
        <w:t xml:space="preserve"> VI.</w:t>
      </w:r>
      <w:r>
        <w:rPr>
          <w:rFonts w:asciiTheme="majorBidi" w:hAnsiTheme="majorBidi" w:cstheme="majorBidi"/>
          <w:sz w:val="24"/>
          <w:szCs w:val="24"/>
        </w:rPr>
        <w:t>4</w:t>
      </w:r>
      <w:r w:rsidR="00A836C8">
        <w:rPr>
          <w:rFonts w:asciiTheme="majorBidi" w:hAnsiTheme="majorBidi" w:cstheme="majorBidi"/>
          <w:sz w:val="24"/>
          <w:szCs w:val="24"/>
        </w:rPr>
        <w:t> :</w:t>
      </w:r>
      <w:r w:rsidRPr="007C4853">
        <w:rPr>
          <w:rFonts w:asciiTheme="majorBidi" w:hAnsiTheme="majorBidi" w:cstheme="majorBidi"/>
          <w:sz w:val="24"/>
          <w:szCs w:val="24"/>
        </w:rPr>
        <w:t xml:space="preserve"> </w:t>
      </w:r>
      <w:r w:rsidRPr="00113AD6">
        <w:rPr>
          <w:rFonts w:ascii="Times New Roman" w:hAnsi="Times New Roman" w:cs="Times New Roman"/>
        </w:rPr>
        <w:t>La comparaison entre</w:t>
      </w:r>
      <w:r>
        <w:rPr>
          <w:rFonts w:ascii="Times New Roman" w:hAnsi="Times New Roman" w:cs="Times New Roman"/>
        </w:rPr>
        <w:t xml:space="preserve"> </w:t>
      </w:r>
      <w:r w:rsidRPr="00113AD6">
        <w:rPr>
          <w:rFonts w:ascii="Times New Roman" w:hAnsi="Times New Roman" w:cs="Times New Roman"/>
        </w:rPr>
        <w:t xml:space="preserve">la ligne </w:t>
      </w:r>
      <w:r w:rsidRPr="00510169">
        <w:rPr>
          <w:rFonts w:ascii="Times New Roman" w:hAnsi="Times New Roman" w:cs="Times New Roman"/>
          <w:sz w:val="24"/>
          <w:szCs w:val="24"/>
        </w:rPr>
        <w:t>60</w:t>
      </w:r>
      <w:r w:rsidRPr="00510169">
        <w:rPr>
          <w:rFonts w:ascii="Times New Roman" w:hAnsi="Times New Roman" w:cs="Times New Roman"/>
          <w:sz w:val="24"/>
          <w:szCs w:val="24"/>
          <w:vertAlign w:val="superscript"/>
        </w:rPr>
        <w:t>ième</w:t>
      </w:r>
      <w:r>
        <w:rPr>
          <w:rFonts w:ascii="Times New Roman" w:hAnsi="Times New Roman" w:cs="Times New Roman"/>
        </w:rPr>
        <w:t xml:space="preserve"> de coefficient d’approximation </w:t>
      </w:r>
      <w:r w:rsidRPr="00113AD6">
        <w:rPr>
          <w:rFonts w:ascii="Times New Roman" w:hAnsi="Times New Roman" w:cs="Times New Roman"/>
        </w:rPr>
        <w:t xml:space="preserve"> original (bleu)</w:t>
      </w:r>
      <w:r>
        <w:rPr>
          <w:rFonts w:ascii="Times New Roman" w:hAnsi="Times New Roman" w:cs="Times New Roman"/>
        </w:rPr>
        <w:t xml:space="preserve"> </w:t>
      </w:r>
      <w:r w:rsidRPr="00113AD6">
        <w:rPr>
          <w:rFonts w:ascii="Times New Roman" w:hAnsi="Times New Roman" w:cs="Times New Roman"/>
        </w:rPr>
        <w:t xml:space="preserve">et reconstruit (rouge) par </w:t>
      </w:r>
      <w:r>
        <w:rPr>
          <w:rFonts w:ascii="Times New Roman" w:hAnsi="Times New Roman" w:cs="Times New Roman"/>
        </w:rPr>
        <w:t xml:space="preserve">Gaussienne </w:t>
      </w:r>
    </w:p>
    <w:p w:rsidR="00DA7E5E" w:rsidRPr="00966871" w:rsidRDefault="00DA7E5E" w:rsidP="00DA7E5E">
      <w:pPr>
        <w:spacing w:line="360" w:lineRule="auto"/>
        <w:rPr>
          <w:rFonts w:asciiTheme="majorBidi" w:hAnsiTheme="majorBidi" w:cstheme="majorBidi"/>
          <w:sz w:val="24"/>
          <w:szCs w:val="24"/>
        </w:rPr>
      </w:pPr>
      <w:r w:rsidRPr="00510169">
        <w:rPr>
          <w:rFonts w:ascii="Times New Roman" w:hAnsi="Times New Roman" w:cs="Times New Roman"/>
          <w:sz w:val="24"/>
          <w:szCs w:val="24"/>
        </w:rPr>
        <w:t>Les lignes reconstruites on</w:t>
      </w:r>
      <w:r>
        <w:rPr>
          <w:rFonts w:ascii="Times New Roman" w:hAnsi="Times New Roman" w:cs="Times New Roman"/>
          <w:sz w:val="24"/>
          <w:szCs w:val="24"/>
        </w:rPr>
        <w:t>t la même allure que</w:t>
      </w:r>
      <w:r w:rsidRPr="00510169">
        <w:rPr>
          <w:rFonts w:ascii="Times New Roman" w:hAnsi="Times New Roman" w:cs="Times New Roman"/>
          <w:sz w:val="24"/>
          <w:szCs w:val="24"/>
        </w:rPr>
        <w:t xml:space="preserve"> lignes originale</w:t>
      </w:r>
      <w:r>
        <w:rPr>
          <w:rFonts w:ascii="Times New Roman" w:hAnsi="Times New Roman" w:cs="Times New Roman"/>
          <w:sz w:val="24"/>
          <w:szCs w:val="24"/>
        </w:rPr>
        <w:t xml:space="preserve">s mais avec des </w:t>
      </w:r>
      <w:r w:rsidRPr="00510169">
        <w:rPr>
          <w:rFonts w:ascii="Times New Roman" w:hAnsi="Times New Roman" w:cs="Times New Roman"/>
          <w:sz w:val="24"/>
          <w:szCs w:val="24"/>
        </w:rPr>
        <w:t>perturb</w:t>
      </w:r>
      <w:r>
        <w:rPr>
          <w:rFonts w:ascii="Times New Roman" w:hAnsi="Times New Roman" w:cs="Times New Roman"/>
          <w:sz w:val="24"/>
          <w:szCs w:val="24"/>
        </w:rPr>
        <w:t>ations à cause du désordre</w:t>
      </w:r>
      <w:r w:rsidRPr="00966871">
        <w:rPr>
          <w:rFonts w:asciiTheme="majorBidi" w:hAnsiTheme="majorBidi" w:cstheme="majorBidi"/>
          <w:sz w:val="24"/>
          <w:szCs w:val="24"/>
        </w:rPr>
        <w:t xml:space="preserve"> </w:t>
      </w:r>
      <w:r>
        <w:rPr>
          <w:rFonts w:asciiTheme="majorBidi" w:hAnsiTheme="majorBidi" w:cstheme="majorBidi"/>
          <w:sz w:val="24"/>
          <w:szCs w:val="24"/>
        </w:rPr>
        <w:t>(</w:t>
      </w:r>
      <w:r w:rsidRPr="007C4853">
        <w:rPr>
          <w:rFonts w:asciiTheme="majorBidi" w:hAnsiTheme="majorBidi" w:cstheme="majorBidi"/>
          <w:sz w:val="24"/>
          <w:szCs w:val="24"/>
        </w:rPr>
        <w:t>Figure</w:t>
      </w:r>
      <w:r w:rsidR="00A836C8">
        <w:rPr>
          <w:rFonts w:asciiTheme="majorBidi" w:hAnsiTheme="majorBidi" w:cstheme="majorBidi"/>
          <w:sz w:val="24"/>
          <w:szCs w:val="24"/>
        </w:rPr>
        <w:t xml:space="preserve"> VI.</w:t>
      </w:r>
      <w:r>
        <w:rPr>
          <w:rFonts w:asciiTheme="majorBidi" w:hAnsiTheme="majorBidi" w:cstheme="majorBidi"/>
          <w:sz w:val="24"/>
          <w:szCs w:val="24"/>
        </w:rPr>
        <w:t>4).</w:t>
      </w:r>
    </w:p>
    <w:p w:rsidR="00DA7E5E" w:rsidRDefault="00DA7E5E" w:rsidP="00DA7E5E">
      <w:pPr>
        <w:spacing w:line="360" w:lineRule="auto"/>
        <w:jc w:val="center"/>
        <w:rPr>
          <w:rFonts w:asciiTheme="majorBidi" w:eastAsia="Calibri" w:hAnsiTheme="majorBidi" w:cstheme="majorBidi"/>
          <w:sz w:val="24"/>
          <w:szCs w:val="24"/>
        </w:rPr>
      </w:pPr>
      <w:r w:rsidRPr="002842DB">
        <w:rPr>
          <w:rFonts w:asciiTheme="majorBidi" w:eastAsia="Calibri" w:hAnsiTheme="majorBidi" w:cstheme="majorBidi"/>
          <w:noProof/>
          <w:sz w:val="24"/>
          <w:szCs w:val="24"/>
        </w:rPr>
        <w:lastRenderedPageBreak/>
        <w:drawing>
          <wp:inline distT="0" distB="0" distL="0" distR="0">
            <wp:extent cx="2341378" cy="1922486"/>
            <wp:effectExtent l="19050" t="0" r="1772" b="0"/>
            <wp:docPr id="27" name="Image 5" descr="C:\Users\ismael\AppData\Local\Microsoft\Windows\Temporary Internet Files\Content.Word\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C:\Users\ismael\AppData\Local\Microsoft\Windows\Temporary Internet Files\Content.Word\m1.jpg"/>
                    <pic:cNvPicPr>
                      <a:picLocks noChangeAspect="1" noChangeArrowheads="1"/>
                    </pic:cNvPicPr>
                  </pic:nvPicPr>
                  <pic:blipFill>
                    <a:blip r:embed="rId10"/>
                    <a:srcRect/>
                    <a:stretch>
                      <a:fillRect/>
                    </a:stretch>
                  </pic:blipFill>
                  <pic:spPr bwMode="auto">
                    <a:xfrm>
                      <a:off x="0" y="0"/>
                      <a:ext cx="2359656" cy="1937494"/>
                    </a:xfrm>
                    <a:prstGeom prst="rect">
                      <a:avLst/>
                    </a:prstGeom>
                    <a:noFill/>
                    <a:ln w="9525">
                      <a:noFill/>
                      <a:miter lim="800000"/>
                      <a:headEnd/>
                      <a:tailEnd/>
                    </a:ln>
                  </pic:spPr>
                </pic:pic>
              </a:graphicData>
            </a:graphic>
          </wp:inline>
        </w:drawing>
      </w:r>
    </w:p>
    <w:p w:rsidR="00DA7E5E" w:rsidRDefault="00DA7E5E" w:rsidP="00DA7E5E">
      <w:pPr>
        <w:spacing w:line="360" w:lineRule="auto"/>
        <w:jc w:val="center"/>
        <w:rPr>
          <w:rFonts w:ascii="Times New Roman" w:hAnsi="Times New Roman" w:cs="Times New Roman"/>
        </w:rPr>
      </w:pPr>
      <w:r w:rsidRPr="007C4853">
        <w:rPr>
          <w:rFonts w:asciiTheme="majorBidi" w:hAnsiTheme="majorBidi" w:cstheme="majorBidi"/>
          <w:sz w:val="24"/>
          <w:szCs w:val="24"/>
        </w:rPr>
        <w:t>Figure</w:t>
      </w:r>
      <w:r w:rsidR="002571B1">
        <w:rPr>
          <w:rFonts w:asciiTheme="majorBidi" w:hAnsiTheme="majorBidi" w:cstheme="majorBidi"/>
          <w:sz w:val="24"/>
          <w:szCs w:val="24"/>
        </w:rPr>
        <w:t xml:space="preserve"> VI.</w:t>
      </w:r>
      <w:r>
        <w:rPr>
          <w:rFonts w:asciiTheme="majorBidi" w:hAnsiTheme="majorBidi" w:cstheme="majorBidi"/>
          <w:sz w:val="24"/>
          <w:szCs w:val="24"/>
        </w:rPr>
        <w:t>5</w:t>
      </w:r>
      <w:r w:rsidR="002571B1">
        <w:rPr>
          <w:rFonts w:asciiTheme="majorBidi" w:hAnsiTheme="majorBidi" w:cstheme="majorBidi"/>
          <w:sz w:val="24"/>
          <w:szCs w:val="24"/>
        </w:rPr>
        <w:t> :</w:t>
      </w:r>
      <w:r>
        <w:rPr>
          <w:rFonts w:asciiTheme="majorBidi" w:hAnsiTheme="majorBidi" w:cstheme="majorBidi"/>
          <w:sz w:val="24"/>
          <w:szCs w:val="24"/>
        </w:rPr>
        <w:t xml:space="preserve"> </w:t>
      </w:r>
      <w:r w:rsidRPr="007C4853">
        <w:rPr>
          <w:rFonts w:asciiTheme="majorBidi" w:hAnsiTheme="majorBidi" w:cstheme="majorBidi"/>
          <w:sz w:val="24"/>
          <w:szCs w:val="24"/>
        </w:rPr>
        <w:t xml:space="preserve">L’image reconstruite après  compression </w:t>
      </w:r>
      <w:r w:rsidRPr="00113AD6">
        <w:rPr>
          <w:rFonts w:ascii="Times New Roman" w:hAnsi="Times New Roman" w:cs="Times New Roman"/>
        </w:rPr>
        <w:t xml:space="preserve">par </w:t>
      </w:r>
      <w:r>
        <w:rPr>
          <w:rFonts w:ascii="Times New Roman" w:hAnsi="Times New Roman" w:cs="Times New Roman"/>
        </w:rPr>
        <w:t>Gaussienne</w:t>
      </w:r>
    </w:p>
    <w:p w:rsidR="00DA7E5E" w:rsidRDefault="00DA7E5E" w:rsidP="00DA7E5E">
      <w:pPr>
        <w:spacing w:line="360" w:lineRule="auto"/>
        <w:rPr>
          <w:rFonts w:asciiTheme="majorBidi" w:hAnsiTheme="majorBidi" w:cstheme="majorBidi"/>
          <w:sz w:val="24"/>
          <w:szCs w:val="24"/>
        </w:rPr>
      </w:pPr>
      <w:r w:rsidRPr="00966871">
        <w:rPr>
          <w:rFonts w:asciiTheme="majorBidi" w:hAnsiTheme="majorBidi" w:cstheme="majorBidi"/>
          <w:sz w:val="24"/>
          <w:szCs w:val="24"/>
        </w:rPr>
        <w:t>Après</w:t>
      </w:r>
      <w:r w:rsidRPr="00966871">
        <w:rPr>
          <w:rFonts w:ascii="Times New Roman" w:eastAsia="Times New Roman" w:hAnsi="Times New Roman" w:cs="Times New Roman"/>
          <w:sz w:val="24"/>
          <w:szCs w:val="24"/>
        </w:rPr>
        <w:t xml:space="preserve"> la reconstruction, on obtient une image de qualité très proche de l’image originale</w:t>
      </w:r>
      <w:r w:rsidRPr="00976663">
        <w:rPr>
          <w:rFonts w:asciiTheme="majorBidi" w:hAnsiTheme="majorBidi" w:cstheme="majorBidi"/>
          <w:sz w:val="24"/>
          <w:szCs w:val="24"/>
        </w:rPr>
        <w:t xml:space="preserve"> </w:t>
      </w:r>
      <w:r w:rsidRPr="007C4853">
        <w:rPr>
          <w:rFonts w:asciiTheme="majorBidi" w:hAnsiTheme="majorBidi" w:cstheme="majorBidi"/>
          <w:sz w:val="24"/>
          <w:szCs w:val="24"/>
        </w:rPr>
        <w:t>Figure</w:t>
      </w:r>
      <w:r w:rsidR="002571B1">
        <w:rPr>
          <w:rFonts w:asciiTheme="majorBidi" w:hAnsiTheme="majorBidi" w:cstheme="majorBidi"/>
          <w:sz w:val="24"/>
          <w:szCs w:val="24"/>
        </w:rPr>
        <w:t xml:space="preserve"> VI .</w:t>
      </w:r>
      <w:r>
        <w:rPr>
          <w:rFonts w:asciiTheme="majorBidi" w:hAnsiTheme="majorBidi" w:cstheme="majorBidi"/>
          <w:sz w:val="24"/>
          <w:szCs w:val="24"/>
        </w:rPr>
        <w:t>5</w:t>
      </w:r>
    </w:p>
    <w:p w:rsidR="00DA7E5E" w:rsidRPr="00AF3F9D" w:rsidRDefault="00DA7E5E" w:rsidP="00DA7E5E">
      <w:pPr>
        <w:spacing w:line="360" w:lineRule="auto"/>
        <w:rPr>
          <w:rFonts w:asciiTheme="majorBidi" w:eastAsia="Calibri" w:hAnsiTheme="majorBidi" w:cstheme="majorBidi"/>
          <w:sz w:val="24"/>
          <w:szCs w:val="24"/>
        </w:rPr>
      </w:pPr>
      <w:r w:rsidRPr="007C4853">
        <w:rPr>
          <w:rFonts w:asciiTheme="majorBidi" w:eastAsia="Calibri" w:hAnsiTheme="majorBidi" w:cstheme="majorBidi"/>
          <w:sz w:val="24"/>
          <w:szCs w:val="24"/>
        </w:rPr>
        <w:t>Pour l’évaluation de qualité de compression il y a des cr</w:t>
      </w:r>
      <w:r w:rsidR="00386675">
        <w:rPr>
          <w:rFonts w:asciiTheme="majorBidi" w:eastAsia="Calibri" w:hAnsiTheme="majorBidi" w:cstheme="majorBidi"/>
          <w:sz w:val="24"/>
          <w:szCs w:val="24"/>
        </w:rPr>
        <w:t>itères comme EQM et PSNR</w:t>
      </w:r>
      <w:r w:rsidRPr="007C4853">
        <w:rPr>
          <w:rFonts w:asciiTheme="majorBidi" w:eastAsia="Calibri" w:hAnsiTheme="majorBidi" w:cstheme="majorBidi"/>
          <w:sz w:val="24"/>
          <w:szCs w:val="24"/>
        </w:rPr>
        <w:t>.</w:t>
      </w:r>
      <w:r>
        <w:rPr>
          <w:rFonts w:asciiTheme="majorBidi" w:eastAsia="Calibri" w:hAnsiTheme="majorBidi" w:cstheme="majorBidi"/>
          <w:sz w:val="24"/>
          <w:szCs w:val="24"/>
        </w:rPr>
        <w:t xml:space="preserve"> </w:t>
      </w:r>
      <w:r w:rsidRPr="007C4853">
        <w:rPr>
          <w:rFonts w:asciiTheme="majorBidi" w:eastAsia="Calibri" w:hAnsiTheme="majorBidi" w:cstheme="majorBidi"/>
          <w:sz w:val="24"/>
          <w:szCs w:val="24"/>
        </w:rPr>
        <w:t xml:space="preserve">La comparaison se fait avec la compression par norme standard JPEG </w:t>
      </w:r>
    </w:p>
    <w:tbl>
      <w:tblPr>
        <w:tblStyle w:val="Grilledutableau1"/>
        <w:tblW w:w="0" w:type="auto"/>
        <w:jc w:val="center"/>
        <w:tblInd w:w="708" w:type="dxa"/>
        <w:tblLook w:val="04A0"/>
      </w:tblPr>
      <w:tblGrid>
        <w:gridCol w:w="1892"/>
        <w:gridCol w:w="1926"/>
        <w:gridCol w:w="1893"/>
      </w:tblGrid>
      <w:tr w:rsidR="00DA7E5E" w:rsidRPr="007C4853" w:rsidTr="00FF3F7E">
        <w:trPr>
          <w:trHeight w:val="458"/>
          <w:jc w:val="center"/>
        </w:trPr>
        <w:tc>
          <w:tcPr>
            <w:tcW w:w="1892"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p>
        </w:tc>
        <w:tc>
          <w:tcPr>
            <w:tcW w:w="1926"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 xml:space="preserve">Gaussienne </w:t>
            </w:r>
          </w:p>
        </w:tc>
        <w:tc>
          <w:tcPr>
            <w:tcW w:w="1893"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sidRPr="007C4853">
              <w:rPr>
                <w:rFonts w:asciiTheme="majorBidi" w:eastAsia="Calibri" w:hAnsiTheme="majorBidi" w:cstheme="majorBidi"/>
                <w:sz w:val="24"/>
                <w:szCs w:val="24"/>
              </w:rPr>
              <w:t>JPEG</w:t>
            </w:r>
          </w:p>
        </w:tc>
      </w:tr>
      <w:tr w:rsidR="00DA7E5E" w:rsidRPr="007C4853" w:rsidTr="00FF3F7E">
        <w:trPr>
          <w:trHeight w:val="476"/>
          <w:jc w:val="center"/>
        </w:trPr>
        <w:tc>
          <w:tcPr>
            <w:tcW w:w="1892"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EQM</w:t>
            </w:r>
          </w:p>
        </w:tc>
        <w:tc>
          <w:tcPr>
            <w:tcW w:w="1926"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32.638</w:t>
            </w:r>
          </w:p>
        </w:tc>
        <w:tc>
          <w:tcPr>
            <w:tcW w:w="1893"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1.166</w:t>
            </w:r>
          </w:p>
        </w:tc>
      </w:tr>
      <w:tr w:rsidR="00DA7E5E" w:rsidRPr="007C4853" w:rsidTr="00FF3F7E">
        <w:trPr>
          <w:trHeight w:val="458"/>
          <w:jc w:val="center"/>
        </w:trPr>
        <w:tc>
          <w:tcPr>
            <w:tcW w:w="1892"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PSNR</w:t>
            </w:r>
            <w:r w:rsidR="00644970">
              <w:rPr>
                <w:rFonts w:asciiTheme="majorBidi" w:eastAsia="Calibri" w:hAnsiTheme="majorBidi" w:cstheme="majorBidi"/>
                <w:sz w:val="24"/>
                <w:szCs w:val="24"/>
              </w:rPr>
              <w:t>(db)</w:t>
            </w:r>
          </w:p>
        </w:tc>
        <w:tc>
          <w:tcPr>
            <w:tcW w:w="1926"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sidRPr="007C4853">
              <w:rPr>
                <w:rFonts w:asciiTheme="majorBidi" w:eastAsia="Calibri" w:hAnsiTheme="majorBidi" w:cstheme="majorBidi"/>
                <w:sz w:val="24"/>
                <w:szCs w:val="24"/>
              </w:rPr>
              <w:t>2</w:t>
            </w:r>
            <w:r>
              <w:rPr>
                <w:rFonts w:asciiTheme="majorBidi" w:eastAsia="Calibri" w:hAnsiTheme="majorBidi" w:cstheme="majorBidi"/>
                <w:sz w:val="24"/>
                <w:szCs w:val="24"/>
              </w:rPr>
              <w:t>7</w:t>
            </w:r>
            <w:r w:rsidRPr="007C4853">
              <w:rPr>
                <w:rFonts w:asciiTheme="majorBidi" w:eastAsia="Calibri" w:hAnsiTheme="majorBidi" w:cstheme="majorBidi"/>
                <w:sz w:val="24"/>
                <w:szCs w:val="24"/>
              </w:rPr>
              <w:t>.657</w:t>
            </w:r>
          </w:p>
        </w:tc>
        <w:tc>
          <w:tcPr>
            <w:tcW w:w="1893"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sidRPr="007C4853">
              <w:rPr>
                <w:rFonts w:asciiTheme="majorBidi" w:eastAsia="Calibri" w:hAnsiTheme="majorBidi" w:cstheme="majorBidi"/>
                <w:sz w:val="24"/>
                <w:szCs w:val="24"/>
              </w:rPr>
              <w:t>47.461</w:t>
            </w:r>
          </w:p>
        </w:tc>
      </w:tr>
      <w:tr w:rsidR="00DA7E5E" w:rsidRPr="007C4853" w:rsidTr="00FF3F7E">
        <w:trPr>
          <w:trHeight w:val="476"/>
          <w:jc w:val="center"/>
        </w:trPr>
        <w:tc>
          <w:tcPr>
            <w:tcW w:w="1892"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sidRPr="007C4853">
              <w:rPr>
                <w:rFonts w:asciiTheme="majorBidi" w:eastAsia="Calibri" w:hAnsiTheme="majorBidi" w:cstheme="majorBidi"/>
                <w:sz w:val="24"/>
                <w:szCs w:val="24"/>
              </w:rPr>
              <w:t>taux</w:t>
            </w:r>
          </w:p>
        </w:tc>
        <w:tc>
          <w:tcPr>
            <w:tcW w:w="1926"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sidRPr="007C4853">
              <w:rPr>
                <w:rFonts w:asciiTheme="majorBidi" w:eastAsia="Calibri" w:hAnsiTheme="majorBidi" w:cstheme="majorBidi"/>
                <w:sz w:val="24"/>
                <w:szCs w:val="24"/>
              </w:rPr>
              <w:t xml:space="preserve"> 3.815</w:t>
            </w:r>
          </w:p>
        </w:tc>
        <w:tc>
          <w:tcPr>
            <w:tcW w:w="1893"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sidRPr="007C4853">
              <w:rPr>
                <w:rFonts w:asciiTheme="majorBidi" w:eastAsia="Calibri" w:hAnsiTheme="majorBidi" w:cstheme="majorBidi"/>
                <w:sz w:val="24"/>
                <w:szCs w:val="24"/>
              </w:rPr>
              <w:t>8.34</w:t>
            </w:r>
          </w:p>
        </w:tc>
      </w:tr>
    </w:tbl>
    <w:p w:rsidR="00DA7E5E" w:rsidRPr="006925EE" w:rsidRDefault="002571B1" w:rsidP="002571B1">
      <w:pPr>
        <w:spacing w:line="360" w:lineRule="auto"/>
        <w:ind w:left="360"/>
        <w:jc w:val="center"/>
        <w:rPr>
          <w:rFonts w:ascii="Times New Roman" w:hAnsi="Times New Roman" w:cs="Times New Roman"/>
          <w:bCs/>
          <w:sz w:val="24"/>
          <w:szCs w:val="24"/>
        </w:rPr>
      </w:pPr>
      <w:r>
        <w:rPr>
          <w:rFonts w:ascii="Times New Roman" w:hAnsi="Times New Roman" w:cs="Times New Roman"/>
          <w:bCs/>
          <w:sz w:val="24"/>
          <w:szCs w:val="24"/>
        </w:rPr>
        <w:t>Tableau VI.</w:t>
      </w:r>
      <w:r w:rsidR="00DA7E5E" w:rsidRPr="00503CE1">
        <w:rPr>
          <w:rFonts w:ascii="Times New Roman" w:hAnsi="Times New Roman" w:cs="Times New Roman"/>
          <w:bCs/>
          <w:sz w:val="24"/>
          <w:szCs w:val="24"/>
        </w:rPr>
        <w:t>1</w:t>
      </w:r>
      <w:r>
        <w:rPr>
          <w:rFonts w:ascii="Times New Roman" w:hAnsi="Times New Roman" w:cs="Times New Roman"/>
          <w:bCs/>
          <w:sz w:val="24"/>
          <w:szCs w:val="24"/>
        </w:rPr>
        <w:t> : L</w:t>
      </w:r>
      <w:r w:rsidR="00DA7E5E">
        <w:rPr>
          <w:rFonts w:ascii="Times New Roman" w:hAnsi="Times New Roman" w:cs="Times New Roman"/>
          <w:bCs/>
          <w:sz w:val="24"/>
          <w:szCs w:val="24"/>
        </w:rPr>
        <w:t>a comparaison de JPEG avec gaussienne</w:t>
      </w:r>
      <w:r>
        <w:rPr>
          <w:rFonts w:ascii="Times New Roman" w:hAnsi="Times New Roman" w:cs="Times New Roman"/>
          <w:bCs/>
          <w:sz w:val="24"/>
          <w:szCs w:val="24"/>
        </w:rPr>
        <w:t>.</w:t>
      </w:r>
      <w:r w:rsidR="00DA7E5E">
        <w:rPr>
          <w:rFonts w:ascii="Times New Roman" w:hAnsi="Times New Roman" w:cs="Times New Roman"/>
          <w:bCs/>
          <w:sz w:val="24"/>
          <w:szCs w:val="24"/>
        </w:rPr>
        <w:t xml:space="preserve"> </w:t>
      </w:r>
    </w:p>
    <w:p w:rsidR="00DA7E5E" w:rsidRDefault="00DA7E5E" w:rsidP="00DA7E5E">
      <w:pPr>
        <w:autoSpaceDE w:val="0"/>
        <w:autoSpaceDN w:val="0"/>
        <w:adjustRightInd w:val="0"/>
        <w:spacing w:after="0" w:line="360" w:lineRule="auto"/>
        <w:jc w:val="both"/>
        <w:rPr>
          <w:rFonts w:asciiTheme="majorBidi" w:eastAsia="Calibri" w:hAnsiTheme="majorBidi" w:cstheme="majorBidi"/>
          <w:sz w:val="24"/>
          <w:szCs w:val="24"/>
        </w:rPr>
      </w:pPr>
      <w:r w:rsidRPr="007C4853">
        <w:rPr>
          <w:rFonts w:asciiTheme="majorBidi" w:eastAsia="Calibri" w:hAnsiTheme="majorBidi" w:cstheme="majorBidi"/>
          <w:sz w:val="24"/>
          <w:szCs w:val="24"/>
        </w:rPr>
        <w:t xml:space="preserve">Le taux dans le cas de notre compression est plus faible que celui obtenu par le JPEG. Malgré cet inconvénient, notre méthode de compression est un autre alternatif a ce dernier car elle présente un avantage qui est la facilite de son implantation. </w:t>
      </w:r>
    </w:p>
    <w:p w:rsidR="00DA7E5E" w:rsidRDefault="00DA7E5E" w:rsidP="00DA7E5E">
      <w:pPr>
        <w:autoSpaceDE w:val="0"/>
        <w:autoSpaceDN w:val="0"/>
        <w:adjustRightInd w:val="0"/>
        <w:spacing w:after="0" w:line="360" w:lineRule="auto"/>
        <w:jc w:val="both"/>
        <w:rPr>
          <w:rFonts w:asciiTheme="majorBidi" w:eastAsia="Calibri" w:hAnsiTheme="majorBidi" w:cstheme="majorBidi"/>
          <w:sz w:val="24"/>
          <w:szCs w:val="24"/>
        </w:rPr>
      </w:pPr>
      <w:r w:rsidRPr="007C4853">
        <w:rPr>
          <w:rFonts w:asciiTheme="majorBidi" w:eastAsia="Calibri" w:hAnsiTheme="majorBidi" w:cstheme="majorBidi"/>
          <w:sz w:val="24"/>
          <w:szCs w:val="24"/>
        </w:rPr>
        <w:t xml:space="preserve">Par contre la compression utilisant le JPEG exige un algorithme plus compliqué. </w:t>
      </w:r>
    </w:p>
    <w:p w:rsidR="00C41E14" w:rsidRPr="00D871D5" w:rsidRDefault="00C41E14" w:rsidP="00DA7E5E">
      <w:pPr>
        <w:autoSpaceDE w:val="0"/>
        <w:autoSpaceDN w:val="0"/>
        <w:adjustRightInd w:val="0"/>
        <w:spacing w:after="0" w:line="360" w:lineRule="auto"/>
        <w:jc w:val="both"/>
        <w:rPr>
          <w:rFonts w:asciiTheme="majorBidi" w:eastAsia="Calibri" w:hAnsiTheme="majorBidi" w:cstheme="majorBidi"/>
          <w:sz w:val="24"/>
          <w:szCs w:val="24"/>
        </w:rPr>
      </w:pPr>
    </w:p>
    <w:p w:rsidR="00DA7E5E" w:rsidRDefault="00C41E14" w:rsidP="00DA7E5E">
      <w:pPr>
        <w:spacing w:line="360" w:lineRule="auto"/>
        <w:jc w:val="both"/>
        <w:rPr>
          <w:rFonts w:asciiTheme="majorBidi" w:hAnsiTheme="majorBidi" w:cstheme="majorBidi"/>
          <w:b/>
          <w:sz w:val="24"/>
          <w:szCs w:val="24"/>
        </w:rPr>
      </w:pPr>
      <w:r>
        <w:rPr>
          <w:rFonts w:asciiTheme="majorBidi" w:eastAsia="Calibri" w:hAnsiTheme="majorBidi" w:cstheme="majorBidi"/>
          <w:b/>
          <w:bCs/>
          <w:sz w:val="24"/>
          <w:szCs w:val="24"/>
        </w:rPr>
        <w:t>VI.2.3.</w:t>
      </w:r>
      <w:r w:rsidR="00DA7E5E">
        <w:rPr>
          <w:rFonts w:asciiTheme="majorBidi" w:eastAsia="Calibri" w:hAnsiTheme="majorBidi" w:cstheme="majorBidi"/>
          <w:b/>
          <w:bCs/>
          <w:sz w:val="24"/>
          <w:szCs w:val="24"/>
        </w:rPr>
        <w:t>2</w:t>
      </w:r>
      <w:r>
        <w:rPr>
          <w:rFonts w:asciiTheme="majorBidi" w:eastAsia="Calibri" w:hAnsiTheme="majorBidi" w:cstheme="majorBidi"/>
          <w:b/>
          <w:bCs/>
          <w:sz w:val="24"/>
          <w:szCs w:val="24"/>
        </w:rPr>
        <w:t xml:space="preserve"> </w:t>
      </w:r>
      <w:r w:rsidR="00DA7E5E" w:rsidRPr="009B25A2">
        <w:rPr>
          <w:rFonts w:asciiTheme="majorBidi" w:eastAsia="Calibri" w:hAnsiTheme="majorBidi" w:cstheme="majorBidi"/>
          <w:b/>
          <w:bCs/>
          <w:sz w:val="24"/>
          <w:szCs w:val="24"/>
        </w:rPr>
        <w:t xml:space="preserve"> </w:t>
      </w:r>
      <w:r w:rsidR="00DA7E5E" w:rsidRPr="009B25A2">
        <w:rPr>
          <w:rFonts w:asciiTheme="majorBidi" w:hAnsiTheme="majorBidi" w:cstheme="majorBidi"/>
          <w:b/>
          <w:sz w:val="24"/>
          <w:szCs w:val="24"/>
        </w:rPr>
        <w:t>La compression par le modèle  AR :</w:t>
      </w:r>
    </w:p>
    <w:p w:rsidR="00C41E14" w:rsidRPr="00FF3F7E" w:rsidRDefault="00DA7E5E" w:rsidP="00FF3F7E">
      <w:pPr>
        <w:spacing w:line="360" w:lineRule="auto"/>
        <w:ind w:firstLine="284"/>
        <w:jc w:val="both"/>
        <w:rPr>
          <w:rFonts w:ascii="Times New Roman" w:hAnsi="Times New Roman" w:cs="Times New Roman"/>
          <w:sz w:val="24"/>
          <w:szCs w:val="24"/>
        </w:rPr>
      </w:pPr>
      <w:r w:rsidRPr="009B25A2">
        <w:rPr>
          <w:rFonts w:asciiTheme="majorBidi" w:eastAsia="Calibri" w:hAnsiTheme="majorBidi" w:cstheme="majorBidi"/>
          <w:sz w:val="24"/>
          <w:szCs w:val="24"/>
        </w:rPr>
        <w:t>La modélisation par</w:t>
      </w:r>
      <w:r>
        <w:rPr>
          <w:rFonts w:asciiTheme="majorBidi" w:eastAsia="Calibri" w:hAnsiTheme="majorBidi" w:cstheme="majorBidi"/>
          <w:sz w:val="24"/>
          <w:szCs w:val="24"/>
        </w:rPr>
        <w:t xml:space="preserve"> le </w:t>
      </w:r>
      <w:r w:rsidRPr="009B25A2">
        <w:rPr>
          <w:rFonts w:asciiTheme="majorBidi" w:eastAsia="Calibri" w:hAnsiTheme="majorBidi" w:cstheme="majorBidi"/>
          <w:sz w:val="24"/>
          <w:szCs w:val="24"/>
        </w:rPr>
        <w:t xml:space="preserve"> model</w:t>
      </w:r>
      <w:r>
        <w:rPr>
          <w:rFonts w:asciiTheme="majorBidi" w:eastAsia="Calibri" w:hAnsiTheme="majorBidi" w:cstheme="majorBidi"/>
          <w:sz w:val="24"/>
          <w:szCs w:val="24"/>
        </w:rPr>
        <w:t xml:space="preserve"> autorégressif </w:t>
      </w:r>
      <w:r w:rsidRPr="009B25A2">
        <w:rPr>
          <w:rFonts w:asciiTheme="majorBidi" w:eastAsia="Calibri" w:hAnsiTheme="majorBidi" w:cstheme="majorBidi"/>
          <w:sz w:val="24"/>
          <w:szCs w:val="24"/>
        </w:rPr>
        <w:t xml:space="preserve"> consiste </w:t>
      </w:r>
      <w:r>
        <w:rPr>
          <w:rFonts w:asciiTheme="majorBidi" w:eastAsia="Calibri" w:hAnsiTheme="majorBidi" w:cstheme="majorBidi"/>
          <w:sz w:val="24"/>
          <w:szCs w:val="24"/>
        </w:rPr>
        <w:t>a extrait les coefficients h</w:t>
      </w:r>
      <w:r>
        <w:rPr>
          <w:rFonts w:asciiTheme="majorBidi" w:eastAsia="Calibri" w:hAnsiTheme="majorBidi" w:cstheme="majorBidi"/>
          <w:sz w:val="24"/>
          <w:szCs w:val="24"/>
          <w:vertAlign w:val="subscript"/>
        </w:rPr>
        <w:t xml:space="preserve">i i=1 ,…P  </w:t>
      </w:r>
      <w:r>
        <w:rPr>
          <w:rFonts w:asciiTheme="majorBidi" w:eastAsia="Calibri" w:hAnsiTheme="majorBidi" w:cstheme="majorBidi"/>
          <w:sz w:val="24"/>
          <w:szCs w:val="24"/>
        </w:rPr>
        <w:t xml:space="preserve">et   </w:t>
      </w:r>
      <w:r>
        <w:rPr>
          <w:rFonts w:ascii="Times New Roman" w:hAnsi="Times New Roman" w:cs="Times New Roman"/>
          <w:sz w:val="24"/>
          <w:szCs w:val="24"/>
        </w:rPr>
        <w:t>l</w:t>
      </w:r>
      <w:r w:rsidRPr="00510169">
        <w:rPr>
          <w:rFonts w:ascii="Times New Roman" w:hAnsi="Times New Roman" w:cs="Times New Roman"/>
          <w:sz w:val="24"/>
          <w:szCs w:val="24"/>
        </w:rPr>
        <w:t xml:space="preserve">a variance </w:t>
      </w:r>
      <m:oMath>
        <m:sSup>
          <m:sSupPr>
            <m:ctrlPr>
              <w:rPr>
                <w:rFonts w:ascii="Cambria Math" w:hAnsi="Times New Roman" w:cs="Times New Roman"/>
                <w:i/>
                <w:sz w:val="24"/>
                <w:szCs w:val="24"/>
              </w:rPr>
            </m:ctrlPr>
          </m:sSupPr>
          <m:e>
            <m:r>
              <w:rPr>
                <w:rFonts w:ascii="Cambria Math" w:hAnsi="Cambria Math" w:cs="Times New Roman"/>
                <w:sz w:val="24"/>
                <w:szCs w:val="24"/>
              </w:rPr>
              <m:t>σ</m:t>
            </m:r>
          </m:e>
          <m:sup>
            <m:r>
              <w:rPr>
                <w:rFonts w:ascii="Cambria Math" w:hAnsi="Times New Roman" w:cs="Times New Roman"/>
                <w:sz w:val="24"/>
                <w:szCs w:val="24"/>
              </w:rPr>
              <m:t>2</m:t>
            </m:r>
          </m:sup>
        </m:sSup>
      </m:oMath>
      <w:r>
        <w:rPr>
          <w:rFonts w:ascii="Times New Roman" w:hAnsi="Times New Roman" w:cs="Times New Roman"/>
          <w:sz w:val="24"/>
          <w:szCs w:val="24"/>
        </w:rPr>
        <w:t xml:space="preserve"> , le problème major rencontré est comment déterminer l’ordre P !; si on augmente l’ordre P le taux de compression diminue et la qualité d’image reconstruite augmente, et si on diminue l’ordre P le taux de compression augmente et la qualité d’image reconstruite diminue pour ce la on a présenté trois cas pour P=1 , 2, 3  et on compare les résultat obtenu </w:t>
      </w:r>
    </w:p>
    <w:p w:rsidR="00DA7E5E" w:rsidRPr="00C41E14" w:rsidRDefault="00C41E14" w:rsidP="00DA7E5E">
      <w:pPr>
        <w:spacing w:line="360" w:lineRule="auto"/>
        <w:jc w:val="both"/>
        <w:rPr>
          <w:rFonts w:asciiTheme="majorBidi" w:hAnsiTheme="majorBidi" w:cstheme="majorBidi"/>
          <w:sz w:val="24"/>
          <w:szCs w:val="24"/>
        </w:rPr>
      </w:pPr>
      <w:r w:rsidRPr="00C41E14">
        <w:rPr>
          <w:rFonts w:asciiTheme="majorBidi" w:hAnsiTheme="majorBidi" w:cstheme="majorBidi"/>
          <w:sz w:val="24"/>
          <w:szCs w:val="24"/>
        </w:rPr>
        <w:lastRenderedPageBreak/>
        <w:t>a-</w:t>
      </w:r>
      <w:r w:rsidR="00DA7E5E" w:rsidRPr="00C41E14">
        <w:rPr>
          <w:rFonts w:asciiTheme="majorBidi" w:hAnsiTheme="majorBidi" w:cstheme="majorBidi"/>
          <w:sz w:val="24"/>
          <w:szCs w:val="24"/>
        </w:rPr>
        <w:t>Estimation des paramètres du modèle AR-1 :</w:t>
      </w:r>
    </w:p>
    <w:p w:rsidR="00DA7E5E" w:rsidRDefault="00DA7E5E" w:rsidP="00DA7E5E">
      <w:pPr>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3508744" cy="2796362"/>
            <wp:effectExtent l="0" t="0" r="0" b="0"/>
            <wp:docPr id="2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3515219" cy="2801522"/>
                    </a:xfrm>
                    <a:prstGeom prst="rect">
                      <a:avLst/>
                    </a:prstGeom>
                    <a:noFill/>
                    <a:ln w="9525">
                      <a:noFill/>
                      <a:miter lim="800000"/>
                      <a:headEnd/>
                      <a:tailEnd/>
                    </a:ln>
                  </pic:spPr>
                </pic:pic>
              </a:graphicData>
            </a:graphic>
          </wp:inline>
        </w:drawing>
      </w:r>
    </w:p>
    <w:p w:rsidR="00DA7E5E" w:rsidRDefault="00DA7E5E" w:rsidP="00DA7E5E">
      <w:pPr>
        <w:spacing w:line="360" w:lineRule="auto"/>
        <w:jc w:val="center"/>
        <w:rPr>
          <w:rFonts w:asciiTheme="majorBidi" w:hAnsiTheme="majorBidi" w:cstheme="majorBidi"/>
          <w:sz w:val="24"/>
          <w:szCs w:val="24"/>
        </w:rPr>
      </w:pPr>
      <w:r w:rsidRPr="007C4853">
        <w:rPr>
          <w:rFonts w:asciiTheme="majorBidi" w:hAnsiTheme="majorBidi" w:cstheme="majorBidi"/>
          <w:sz w:val="24"/>
          <w:szCs w:val="24"/>
        </w:rPr>
        <w:t>Figure</w:t>
      </w:r>
      <w:r w:rsidR="00B4161C">
        <w:rPr>
          <w:rFonts w:asciiTheme="majorBidi" w:hAnsiTheme="majorBidi" w:cstheme="majorBidi"/>
          <w:sz w:val="24"/>
          <w:szCs w:val="24"/>
        </w:rPr>
        <w:t xml:space="preserve"> VI.</w:t>
      </w:r>
      <w:r>
        <w:rPr>
          <w:rFonts w:asciiTheme="majorBidi" w:hAnsiTheme="majorBidi" w:cstheme="majorBidi"/>
          <w:sz w:val="24"/>
          <w:szCs w:val="24"/>
        </w:rPr>
        <w:t>6</w:t>
      </w:r>
      <w:r w:rsidR="00B4161C">
        <w:rPr>
          <w:rFonts w:asciiTheme="majorBidi" w:hAnsiTheme="majorBidi" w:cstheme="majorBidi"/>
          <w:sz w:val="24"/>
          <w:szCs w:val="24"/>
        </w:rPr>
        <w:t> :</w:t>
      </w:r>
      <w:r w:rsidRPr="007C4853">
        <w:rPr>
          <w:rFonts w:asciiTheme="majorBidi" w:hAnsiTheme="majorBidi" w:cstheme="majorBidi"/>
          <w:sz w:val="24"/>
          <w:szCs w:val="24"/>
        </w:rPr>
        <w:t xml:space="preserve">L’image reconstruite après  compression </w:t>
      </w:r>
      <w:r w:rsidR="00B4161C">
        <w:rPr>
          <w:rFonts w:asciiTheme="majorBidi" w:hAnsiTheme="majorBidi" w:cstheme="majorBidi"/>
          <w:sz w:val="24"/>
          <w:szCs w:val="24"/>
        </w:rPr>
        <w:t xml:space="preserve">par </w:t>
      </w:r>
      <w:r>
        <w:rPr>
          <w:rFonts w:asciiTheme="majorBidi" w:hAnsiTheme="majorBidi" w:cstheme="majorBidi"/>
          <w:sz w:val="24"/>
          <w:szCs w:val="24"/>
        </w:rPr>
        <w:t>AR-1</w:t>
      </w:r>
      <w:r w:rsidR="00B4161C">
        <w:rPr>
          <w:rFonts w:asciiTheme="majorBidi" w:hAnsiTheme="majorBidi" w:cstheme="majorBidi"/>
          <w:sz w:val="24"/>
          <w:szCs w:val="24"/>
        </w:rPr>
        <w:t>.</w:t>
      </w:r>
    </w:p>
    <w:p w:rsidR="00DA7E5E" w:rsidRDefault="002A48C6" w:rsidP="00DA7E5E">
      <w:pPr>
        <w:spacing w:line="360" w:lineRule="auto"/>
        <w:jc w:val="center"/>
        <w:rPr>
          <w:rFonts w:asciiTheme="majorBidi" w:hAnsiTheme="majorBidi" w:cstheme="majorBidi"/>
          <w:sz w:val="24"/>
          <w:szCs w:val="24"/>
        </w:rPr>
      </w:pPr>
      <w:r w:rsidRPr="002A48C6">
        <w:rPr>
          <w:rFonts w:asciiTheme="majorBidi" w:hAnsiTheme="majorBidi" w:cstheme="majorBidi"/>
          <w:noProof/>
          <w:sz w:val="24"/>
          <w:szCs w:val="24"/>
        </w:rPr>
        <w:drawing>
          <wp:inline distT="0" distB="0" distL="0" distR="0">
            <wp:extent cx="4223341" cy="3226043"/>
            <wp:effectExtent l="19050" t="0" r="5759" b="0"/>
            <wp:docPr id="3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4226511" cy="3228465"/>
                    </a:xfrm>
                    <a:prstGeom prst="rect">
                      <a:avLst/>
                    </a:prstGeom>
                    <a:noFill/>
                    <a:ln w="9525">
                      <a:noFill/>
                      <a:miter lim="800000"/>
                      <a:headEnd/>
                      <a:tailEnd/>
                    </a:ln>
                  </pic:spPr>
                </pic:pic>
              </a:graphicData>
            </a:graphic>
          </wp:inline>
        </w:drawing>
      </w:r>
    </w:p>
    <w:p w:rsidR="00A836C8" w:rsidRDefault="00A836C8" w:rsidP="002A48C6">
      <w:pPr>
        <w:spacing w:line="360" w:lineRule="auto"/>
        <w:jc w:val="center"/>
        <w:rPr>
          <w:rFonts w:ascii="Times New Roman" w:hAnsi="Times New Roman" w:cs="Times New Roman"/>
        </w:rPr>
      </w:pPr>
      <w:r w:rsidRPr="007C4853">
        <w:rPr>
          <w:rFonts w:asciiTheme="majorBidi" w:hAnsiTheme="majorBidi" w:cstheme="majorBidi"/>
          <w:sz w:val="24"/>
          <w:szCs w:val="24"/>
        </w:rPr>
        <w:t>Figure</w:t>
      </w:r>
      <w:r>
        <w:rPr>
          <w:rFonts w:asciiTheme="majorBidi" w:hAnsiTheme="majorBidi" w:cstheme="majorBidi"/>
          <w:sz w:val="24"/>
          <w:szCs w:val="24"/>
        </w:rPr>
        <w:t xml:space="preserve"> VI.</w:t>
      </w:r>
      <w:r w:rsidR="00E71318">
        <w:rPr>
          <w:rFonts w:asciiTheme="majorBidi" w:hAnsiTheme="majorBidi" w:cstheme="majorBidi"/>
          <w:sz w:val="24"/>
          <w:szCs w:val="24"/>
        </w:rPr>
        <w:t>7</w:t>
      </w:r>
      <w:r>
        <w:rPr>
          <w:rFonts w:asciiTheme="majorBidi" w:hAnsiTheme="majorBidi" w:cstheme="majorBidi"/>
          <w:sz w:val="24"/>
          <w:szCs w:val="24"/>
        </w:rPr>
        <w:t> :</w:t>
      </w:r>
      <w:r w:rsidRPr="007C4853">
        <w:rPr>
          <w:rFonts w:asciiTheme="majorBidi" w:hAnsiTheme="majorBidi" w:cstheme="majorBidi"/>
          <w:sz w:val="24"/>
          <w:szCs w:val="24"/>
        </w:rPr>
        <w:t xml:space="preserve"> </w:t>
      </w:r>
      <w:r w:rsidRPr="00113AD6">
        <w:rPr>
          <w:rFonts w:ascii="Times New Roman" w:hAnsi="Times New Roman" w:cs="Times New Roman"/>
        </w:rPr>
        <w:t>La comparaison entre</w:t>
      </w:r>
      <w:r>
        <w:rPr>
          <w:rFonts w:ascii="Times New Roman" w:hAnsi="Times New Roman" w:cs="Times New Roman"/>
        </w:rPr>
        <w:t xml:space="preserve"> </w:t>
      </w:r>
      <w:r w:rsidRPr="00113AD6">
        <w:rPr>
          <w:rFonts w:ascii="Times New Roman" w:hAnsi="Times New Roman" w:cs="Times New Roman"/>
        </w:rPr>
        <w:t xml:space="preserve">la ligne </w:t>
      </w:r>
      <w:r w:rsidR="002A48C6">
        <w:rPr>
          <w:rFonts w:ascii="Times New Roman" w:hAnsi="Times New Roman" w:cs="Times New Roman"/>
          <w:sz w:val="24"/>
          <w:szCs w:val="24"/>
        </w:rPr>
        <w:t>60</w:t>
      </w:r>
      <w:r w:rsidRPr="00510169">
        <w:rPr>
          <w:rFonts w:ascii="Times New Roman" w:hAnsi="Times New Roman" w:cs="Times New Roman"/>
          <w:sz w:val="24"/>
          <w:szCs w:val="24"/>
          <w:vertAlign w:val="superscript"/>
        </w:rPr>
        <w:t>ième</w:t>
      </w:r>
      <w:r>
        <w:rPr>
          <w:rFonts w:ascii="Times New Roman" w:hAnsi="Times New Roman" w:cs="Times New Roman"/>
        </w:rPr>
        <w:t xml:space="preserve"> de coefficient d’approximation </w:t>
      </w:r>
      <w:r w:rsidRPr="00113AD6">
        <w:rPr>
          <w:rFonts w:ascii="Times New Roman" w:hAnsi="Times New Roman" w:cs="Times New Roman"/>
        </w:rPr>
        <w:t xml:space="preserve"> original (bleu)</w:t>
      </w:r>
      <w:r>
        <w:rPr>
          <w:rFonts w:ascii="Times New Roman" w:hAnsi="Times New Roman" w:cs="Times New Roman"/>
        </w:rPr>
        <w:t xml:space="preserve"> </w:t>
      </w:r>
      <w:r w:rsidRPr="00113AD6">
        <w:rPr>
          <w:rFonts w:ascii="Times New Roman" w:hAnsi="Times New Roman" w:cs="Times New Roman"/>
        </w:rPr>
        <w:t xml:space="preserve">et reconstruit (rouge) par </w:t>
      </w:r>
      <w:r>
        <w:rPr>
          <w:rFonts w:ascii="Times New Roman" w:hAnsi="Times New Roman" w:cs="Times New Roman"/>
        </w:rPr>
        <w:t>AR</w:t>
      </w:r>
      <w:r w:rsidR="00F3608C">
        <w:rPr>
          <w:rFonts w:ascii="Times New Roman" w:hAnsi="Times New Roman" w:cs="Times New Roman"/>
        </w:rPr>
        <w:t>-1.</w:t>
      </w:r>
      <w:r>
        <w:rPr>
          <w:rFonts w:ascii="Times New Roman" w:hAnsi="Times New Roman" w:cs="Times New Roman"/>
        </w:rPr>
        <w:t xml:space="preserve"> </w:t>
      </w:r>
    </w:p>
    <w:p w:rsidR="00F3608C" w:rsidRDefault="00F3608C" w:rsidP="00DA7E5E">
      <w:pPr>
        <w:spacing w:line="360" w:lineRule="auto"/>
        <w:jc w:val="both"/>
        <w:rPr>
          <w:rFonts w:asciiTheme="majorBidi" w:hAnsiTheme="majorBidi" w:cstheme="majorBidi"/>
          <w:sz w:val="24"/>
          <w:szCs w:val="24"/>
          <w:u w:val="single"/>
        </w:rPr>
      </w:pPr>
    </w:p>
    <w:p w:rsidR="00F3608C" w:rsidRDefault="00F3608C" w:rsidP="00DA7E5E">
      <w:pPr>
        <w:spacing w:line="360" w:lineRule="auto"/>
        <w:jc w:val="both"/>
        <w:rPr>
          <w:rFonts w:asciiTheme="majorBidi" w:hAnsiTheme="majorBidi" w:cstheme="majorBidi"/>
          <w:sz w:val="24"/>
          <w:szCs w:val="24"/>
          <w:u w:val="single"/>
        </w:rPr>
      </w:pPr>
    </w:p>
    <w:p w:rsidR="00F3608C" w:rsidRDefault="00F3608C" w:rsidP="00DA7E5E">
      <w:pPr>
        <w:spacing w:line="360" w:lineRule="auto"/>
        <w:jc w:val="both"/>
        <w:rPr>
          <w:rFonts w:asciiTheme="majorBidi" w:hAnsiTheme="majorBidi" w:cstheme="majorBidi"/>
          <w:sz w:val="24"/>
          <w:szCs w:val="24"/>
          <w:u w:val="single"/>
        </w:rPr>
      </w:pPr>
    </w:p>
    <w:p w:rsidR="00DA7E5E" w:rsidRPr="00F3608C" w:rsidRDefault="00F3608C" w:rsidP="00DA7E5E">
      <w:pPr>
        <w:spacing w:line="360" w:lineRule="auto"/>
        <w:jc w:val="both"/>
        <w:rPr>
          <w:rFonts w:asciiTheme="majorBidi" w:hAnsiTheme="majorBidi" w:cstheme="majorBidi"/>
          <w:b/>
          <w:bCs/>
          <w:sz w:val="24"/>
          <w:szCs w:val="24"/>
        </w:rPr>
      </w:pPr>
      <w:r w:rsidRPr="00F3608C">
        <w:rPr>
          <w:rFonts w:asciiTheme="majorBidi" w:hAnsiTheme="majorBidi" w:cstheme="majorBidi"/>
          <w:sz w:val="24"/>
          <w:szCs w:val="24"/>
        </w:rPr>
        <w:lastRenderedPageBreak/>
        <w:t>b-</w:t>
      </w:r>
      <w:r w:rsidR="00DA7E5E" w:rsidRPr="00F3608C">
        <w:rPr>
          <w:rFonts w:asciiTheme="majorBidi" w:hAnsiTheme="majorBidi" w:cstheme="majorBidi"/>
          <w:sz w:val="24"/>
          <w:szCs w:val="24"/>
        </w:rPr>
        <w:t>Estimation des paramètres du modèle AR-2</w:t>
      </w:r>
      <w:r w:rsidR="00DA7E5E" w:rsidRPr="00F3608C">
        <w:rPr>
          <w:rFonts w:asciiTheme="majorBidi" w:hAnsiTheme="majorBidi" w:cstheme="majorBidi"/>
          <w:b/>
          <w:bCs/>
          <w:sz w:val="24"/>
          <w:szCs w:val="24"/>
        </w:rPr>
        <w:t> :</w:t>
      </w:r>
    </w:p>
    <w:p w:rsidR="00DA7E5E" w:rsidRDefault="00DA7E5E" w:rsidP="00DA7E5E">
      <w:pPr>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3083442" cy="2530548"/>
            <wp:effectExtent l="0" t="0" r="0" b="0"/>
            <wp:docPr id="3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3083442" cy="2530548"/>
                    </a:xfrm>
                    <a:prstGeom prst="rect">
                      <a:avLst/>
                    </a:prstGeom>
                    <a:noFill/>
                    <a:ln w="9525">
                      <a:noFill/>
                      <a:miter lim="800000"/>
                      <a:headEnd/>
                      <a:tailEnd/>
                    </a:ln>
                  </pic:spPr>
                </pic:pic>
              </a:graphicData>
            </a:graphic>
          </wp:inline>
        </w:drawing>
      </w:r>
    </w:p>
    <w:p w:rsidR="00DA7E5E" w:rsidRDefault="00DA7E5E" w:rsidP="00DA7E5E">
      <w:pPr>
        <w:spacing w:line="360" w:lineRule="auto"/>
        <w:jc w:val="center"/>
        <w:rPr>
          <w:rFonts w:asciiTheme="majorBidi" w:hAnsiTheme="majorBidi" w:cstheme="majorBidi"/>
          <w:sz w:val="24"/>
          <w:szCs w:val="24"/>
        </w:rPr>
      </w:pPr>
      <w:r w:rsidRPr="007C4853">
        <w:rPr>
          <w:rFonts w:asciiTheme="majorBidi" w:hAnsiTheme="majorBidi" w:cstheme="majorBidi"/>
          <w:sz w:val="24"/>
          <w:szCs w:val="24"/>
        </w:rPr>
        <w:t>Figure</w:t>
      </w:r>
      <w:r w:rsidR="002571B1">
        <w:rPr>
          <w:rFonts w:asciiTheme="majorBidi" w:hAnsiTheme="majorBidi" w:cstheme="majorBidi"/>
          <w:sz w:val="24"/>
          <w:szCs w:val="24"/>
        </w:rPr>
        <w:t xml:space="preserve"> VI.</w:t>
      </w:r>
      <w:r>
        <w:rPr>
          <w:rFonts w:asciiTheme="majorBidi" w:hAnsiTheme="majorBidi" w:cstheme="majorBidi"/>
          <w:sz w:val="24"/>
          <w:szCs w:val="24"/>
        </w:rPr>
        <w:t>8</w:t>
      </w:r>
      <w:r w:rsidR="002571B1">
        <w:rPr>
          <w:rFonts w:asciiTheme="majorBidi" w:hAnsiTheme="majorBidi" w:cstheme="majorBidi"/>
          <w:sz w:val="24"/>
          <w:szCs w:val="24"/>
        </w:rPr>
        <w:t xml:space="preserve"> : </w:t>
      </w:r>
      <w:r w:rsidRPr="007C4853">
        <w:rPr>
          <w:rFonts w:asciiTheme="majorBidi" w:hAnsiTheme="majorBidi" w:cstheme="majorBidi"/>
          <w:sz w:val="24"/>
          <w:szCs w:val="24"/>
        </w:rPr>
        <w:t xml:space="preserve">L’image reconstruite après  compression </w:t>
      </w:r>
      <w:r w:rsidR="002571B1">
        <w:rPr>
          <w:rFonts w:asciiTheme="majorBidi" w:hAnsiTheme="majorBidi" w:cstheme="majorBidi"/>
          <w:sz w:val="24"/>
          <w:szCs w:val="24"/>
        </w:rPr>
        <w:t xml:space="preserve"> par </w:t>
      </w:r>
      <w:r>
        <w:rPr>
          <w:rFonts w:asciiTheme="majorBidi" w:hAnsiTheme="majorBidi" w:cstheme="majorBidi"/>
          <w:sz w:val="24"/>
          <w:szCs w:val="24"/>
        </w:rPr>
        <w:t>AR-2</w:t>
      </w:r>
      <w:r w:rsidR="002571B1">
        <w:rPr>
          <w:rFonts w:asciiTheme="majorBidi" w:hAnsiTheme="majorBidi" w:cstheme="majorBidi"/>
          <w:sz w:val="24"/>
          <w:szCs w:val="24"/>
        </w:rPr>
        <w:t>.</w:t>
      </w:r>
    </w:p>
    <w:p w:rsidR="00DA7E5E" w:rsidRDefault="001F7210" w:rsidP="00DA7E5E">
      <w:pPr>
        <w:spacing w:line="360" w:lineRule="auto"/>
        <w:jc w:val="center"/>
        <w:rPr>
          <w:rFonts w:asciiTheme="majorBidi" w:hAnsiTheme="majorBidi" w:cstheme="majorBidi"/>
          <w:sz w:val="24"/>
          <w:szCs w:val="24"/>
        </w:rPr>
      </w:pPr>
      <w:r w:rsidRPr="001F7210">
        <w:rPr>
          <w:rFonts w:asciiTheme="majorBidi" w:hAnsiTheme="majorBidi" w:cstheme="majorBidi"/>
          <w:noProof/>
          <w:sz w:val="24"/>
          <w:szCs w:val="24"/>
        </w:rPr>
        <w:drawing>
          <wp:inline distT="0" distB="0" distL="0" distR="0">
            <wp:extent cx="4329666" cy="3264568"/>
            <wp:effectExtent l="19050" t="0" r="0" b="0"/>
            <wp:docPr id="5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4331884" cy="3266241"/>
                    </a:xfrm>
                    <a:prstGeom prst="rect">
                      <a:avLst/>
                    </a:prstGeom>
                    <a:noFill/>
                    <a:ln w="9525">
                      <a:noFill/>
                      <a:miter lim="800000"/>
                      <a:headEnd/>
                      <a:tailEnd/>
                    </a:ln>
                  </pic:spPr>
                </pic:pic>
              </a:graphicData>
            </a:graphic>
          </wp:inline>
        </w:drawing>
      </w:r>
    </w:p>
    <w:p w:rsidR="00F3608C" w:rsidRDefault="00F3608C" w:rsidP="007A353B">
      <w:pPr>
        <w:spacing w:line="360" w:lineRule="auto"/>
        <w:jc w:val="center"/>
        <w:rPr>
          <w:rFonts w:asciiTheme="majorBidi" w:hAnsiTheme="majorBidi" w:cstheme="majorBidi"/>
          <w:sz w:val="24"/>
          <w:szCs w:val="24"/>
        </w:rPr>
      </w:pPr>
      <w:r w:rsidRPr="007C4853">
        <w:rPr>
          <w:rFonts w:asciiTheme="majorBidi" w:hAnsiTheme="majorBidi" w:cstheme="majorBidi"/>
          <w:sz w:val="24"/>
          <w:szCs w:val="24"/>
        </w:rPr>
        <w:t>Figure</w:t>
      </w:r>
      <w:r>
        <w:rPr>
          <w:rFonts w:asciiTheme="majorBidi" w:hAnsiTheme="majorBidi" w:cstheme="majorBidi"/>
          <w:sz w:val="24"/>
          <w:szCs w:val="24"/>
        </w:rPr>
        <w:t xml:space="preserve"> VI.</w:t>
      </w:r>
      <w:r w:rsidR="00E71318">
        <w:rPr>
          <w:rFonts w:asciiTheme="majorBidi" w:hAnsiTheme="majorBidi" w:cstheme="majorBidi"/>
          <w:sz w:val="24"/>
          <w:szCs w:val="24"/>
        </w:rPr>
        <w:t>9</w:t>
      </w:r>
      <w:r>
        <w:rPr>
          <w:rFonts w:asciiTheme="majorBidi" w:hAnsiTheme="majorBidi" w:cstheme="majorBidi"/>
          <w:sz w:val="24"/>
          <w:szCs w:val="24"/>
        </w:rPr>
        <w:t> :</w:t>
      </w:r>
      <w:r w:rsidRPr="007C4853">
        <w:rPr>
          <w:rFonts w:asciiTheme="majorBidi" w:hAnsiTheme="majorBidi" w:cstheme="majorBidi"/>
          <w:sz w:val="24"/>
          <w:szCs w:val="24"/>
        </w:rPr>
        <w:t xml:space="preserve"> </w:t>
      </w:r>
      <w:r w:rsidRPr="00113AD6">
        <w:rPr>
          <w:rFonts w:ascii="Times New Roman" w:hAnsi="Times New Roman" w:cs="Times New Roman"/>
        </w:rPr>
        <w:t>La comparaison entre</w:t>
      </w:r>
      <w:r>
        <w:rPr>
          <w:rFonts w:ascii="Times New Roman" w:hAnsi="Times New Roman" w:cs="Times New Roman"/>
        </w:rPr>
        <w:t xml:space="preserve"> </w:t>
      </w:r>
      <w:r w:rsidRPr="00113AD6">
        <w:rPr>
          <w:rFonts w:ascii="Times New Roman" w:hAnsi="Times New Roman" w:cs="Times New Roman"/>
        </w:rPr>
        <w:t xml:space="preserve">la ligne </w:t>
      </w:r>
      <w:r>
        <w:rPr>
          <w:rFonts w:ascii="Times New Roman" w:hAnsi="Times New Roman" w:cs="Times New Roman"/>
          <w:sz w:val="24"/>
          <w:szCs w:val="24"/>
        </w:rPr>
        <w:t xml:space="preserve"> </w:t>
      </w:r>
      <w:r w:rsidR="007A353B">
        <w:rPr>
          <w:rFonts w:ascii="Times New Roman" w:hAnsi="Times New Roman" w:cs="Times New Roman"/>
          <w:sz w:val="24"/>
          <w:szCs w:val="24"/>
        </w:rPr>
        <w:t>60</w:t>
      </w:r>
      <w:r w:rsidRPr="00510169">
        <w:rPr>
          <w:rFonts w:ascii="Times New Roman" w:hAnsi="Times New Roman" w:cs="Times New Roman"/>
          <w:sz w:val="24"/>
          <w:szCs w:val="24"/>
          <w:vertAlign w:val="superscript"/>
        </w:rPr>
        <w:t>ième</w:t>
      </w:r>
      <w:r>
        <w:rPr>
          <w:rFonts w:ascii="Times New Roman" w:hAnsi="Times New Roman" w:cs="Times New Roman"/>
        </w:rPr>
        <w:t xml:space="preserve"> de coefficient d’approximation </w:t>
      </w:r>
      <w:r w:rsidRPr="00113AD6">
        <w:rPr>
          <w:rFonts w:ascii="Times New Roman" w:hAnsi="Times New Roman" w:cs="Times New Roman"/>
        </w:rPr>
        <w:t xml:space="preserve"> original (bleu)</w:t>
      </w:r>
      <w:r>
        <w:rPr>
          <w:rFonts w:ascii="Times New Roman" w:hAnsi="Times New Roman" w:cs="Times New Roman"/>
        </w:rPr>
        <w:t xml:space="preserve"> </w:t>
      </w:r>
      <w:r w:rsidRPr="00113AD6">
        <w:rPr>
          <w:rFonts w:ascii="Times New Roman" w:hAnsi="Times New Roman" w:cs="Times New Roman"/>
        </w:rPr>
        <w:t xml:space="preserve">et reconstruit (rouge) par </w:t>
      </w:r>
      <w:r w:rsidR="002571B1">
        <w:rPr>
          <w:rFonts w:asciiTheme="majorBidi" w:hAnsiTheme="majorBidi" w:cstheme="majorBidi"/>
          <w:sz w:val="24"/>
          <w:szCs w:val="24"/>
        </w:rPr>
        <w:t>AR-2.</w:t>
      </w:r>
    </w:p>
    <w:p w:rsidR="002571B1" w:rsidRDefault="002571B1" w:rsidP="002571B1">
      <w:pPr>
        <w:spacing w:line="360" w:lineRule="auto"/>
        <w:jc w:val="center"/>
        <w:rPr>
          <w:rFonts w:asciiTheme="majorBidi" w:hAnsiTheme="majorBidi" w:cstheme="majorBidi"/>
          <w:sz w:val="24"/>
          <w:szCs w:val="24"/>
        </w:rPr>
      </w:pPr>
    </w:p>
    <w:p w:rsidR="002571B1" w:rsidRDefault="002571B1" w:rsidP="002571B1">
      <w:pPr>
        <w:spacing w:line="360" w:lineRule="auto"/>
        <w:jc w:val="center"/>
        <w:rPr>
          <w:rFonts w:asciiTheme="majorBidi" w:hAnsiTheme="majorBidi" w:cstheme="majorBidi"/>
          <w:sz w:val="24"/>
          <w:szCs w:val="24"/>
        </w:rPr>
      </w:pPr>
    </w:p>
    <w:p w:rsidR="002571B1" w:rsidRDefault="002571B1" w:rsidP="00760B51">
      <w:pPr>
        <w:spacing w:line="360" w:lineRule="auto"/>
        <w:rPr>
          <w:rFonts w:ascii="Times New Roman" w:hAnsi="Times New Roman" w:cs="Times New Roman"/>
        </w:rPr>
      </w:pPr>
    </w:p>
    <w:p w:rsidR="00DA7E5E" w:rsidRPr="002571B1" w:rsidRDefault="002571B1" w:rsidP="00DA7E5E">
      <w:pPr>
        <w:spacing w:line="360" w:lineRule="auto"/>
        <w:jc w:val="both"/>
        <w:rPr>
          <w:rFonts w:asciiTheme="majorBidi" w:hAnsiTheme="majorBidi" w:cstheme="majorBidi"/>
          <w:sz w:val="24"/>
          <w:szCs w:val="24"/>
        </w:rPr>
      </w:pPr>
      <w:r w:rsidRPr="002571B1">
        <w:rPr>
          <w:rFonts w:asciiTheme="majorBidi" w:hAnsiTheme="majorBidi" w:cstheme="majorBidi"/>
          <w:sz w:val="24"/>
          <w:szCs w:val="24"/>
        </w:rPr>
        <w:lastRenderedPageBreak/>
        <w:t xml:space="preserve">c- </w:t>
      </w:r>
      <w:r w:rsidR="00DA7E5E" w:rsidRPr="002571B1">
        <w:rPr>
          <w:rFonts w:asciiTheme="majorBidi" w:hAnsiTheme="majorBidi" w:cstheme="majorBidi"/>
          <w:sz w:val="24"/>
          <w:szCs w:val="24"/>
        </w:rPr>
        <w:t>Estimation des paramètres du modèle AR-3 :</w:t>
      </w:r>
    </w:p>
    <w:p w:rsidR="00DA7E5E" w:rsidRDefault="002571B1" w:rsidP="00DA7E5E">
      <w:pPr>
        <w:spacing w:line="360" w:lineRule="auto"/>
        <w:jc w:val="center"/>
        <w:rPr>
          <w:rFonts w:asciiTheme="majorBidi" w:hAnsiTheme="majorBidi" w:cstheme="majorBidi"/>
          <w:sz w:val="24"/>
          <w:szCs w:val="24"/>
          <w:u w:val="single"/>
        </w:rPr>
      </w:pPr>
      <w:r>
        <w:rPr>
          <w:rFonts w:asciiTheme="majorBidi" w:hAnsiTheme="majorBidi" w:cstheme="majorBidi"/>
          <w:b/>
          <w:bCs/>
          <w:noProof/>
          <w:sz w:val="24"/>
          <w:szCs w:val="24"/>
        </w:rPr>
        <w:drawing>
          <wp:inline distT="0" distB="0" distL="0" distR="0">
            <wp:extent cx="3274828" cy="2466753"/>
            <wp:effectExtent l="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3274828" cy="2466753"/>
                    </a:xfrm>
                    <a:prstGeom prst="rect">
                      <a:avLst/>
                    </a:prstGeom>
                    <a:noFill/>
                    <a:ln w="9525">
                      <a:noFill/>
                      <a:miter lim="800000"/>
                      <a:headEnd/>
                      <a:tailEnd/>
                    </a:ln>
                  </pic:spPr>
                </pic:pic>
              </a:graphicData>
            </a:graphic>
          </wp:inline>
        </w:drawing>
      </w:r>
    </w:p>
    <w:p w:rsidR="00FF3F7E" w:rsidRDefault="00FF3F7E" w:rsidP="00FF3F7E">
      <w:pPr>
        <w:spacing w:line="360" w:lineRule="auto"/>
        <w:jc w:val="center"/>
        <w:rPr>
          <w:rFonts w:asciiTheme="majorBidi" w:hAnsiTheme="majorBidi" w:cstheme="majorBidi"/>
          <w:sz w:val="24"/>
          <w:szCs w:val="24"/>
        </w:rPr>
      </w:pPr>
      <w:r w:rsidRPr="007C4853">
        <w:rPr>
          <w:rFonts w:asciiTheme="majorBidi" w:hAnsiTheme="majorBidi" w:cstheme="majorBidi"/>
          <w:sz w:val="24"/>
          <w:szCs w:val="24"/>
        </w:rPr>
        <w:t>Figure</w:t>
      </w:r>
      <w:r>
        <w:rPr>
          <w:rFonts w:asciiTheme="majorBidi" w:hAnsiTheme="majorBidi" w:cstheme="majorBidi"/>
          <w:sz w:val="24"/>
          <w:szCs w:val="24"/>
        </w:rPr>
        <w:t xml:space="preserve"> VI.10 : </w:t>
      </w:r>
      <w:r w:rsidRPr="007C4853">
        <w:rPr>
          <w:rFonts w:asciiTheme="majorBidi" w:hAnsiTheme="majorBidi" w:cstheme="majorBidi"/>
          <w:sz w:val="24"/>
          <w:szCs w:val="24"/>
        </w:rPr>
        <w:t xml:space="preserve">L’image reconstruite après  compression </w:t>
      </w:r>
      <w:r>
        <w:rPr>
          <w:rFonts w:asciiTheme="majorBidi" w:hAnsiTheme="majorBidi" w:cstheme="majorBidi"/>
          <w:sz w:val="24"/>
          <w:szCs w:val="24"/>
        </w:rPr>
        <w:t xml:space="preserve"> par AR-3.</w:t>
      </w:r>
    </w:p>
    <w:p w:rsidR="00DA7E5E" w:rsidRDefault="00760B51" w:rsidP="005A7950">
      <w:pPr>
        <w:spacing w:line="360" w:lineRule="auto"/>
        <w:jc w:val="center"/>
        <w:rPr>
          <w:rFonts w:asciiTheme="majorBidi" w:hAnsiTheme="majorBidi" w:cstheme="majorBidi"/>
          <w:b/>
          <w:bCs/>
          <w:sz w:val="24"/>
          <w:szCs w:val="24"/>
        </w:rPr>
      </w:pPr>
      <w:r w:rsidRPr="00760B51">
        <w:rPr>
          <w:rFonts w:asciiTheme="majorBidi" w:hAnsiTheme="majorBidi" w:cstheme="majorBidi"/>
          <w:noProof/>
          <w:sz w:val="24"/>
          <w:szCs w:val="24"/>
        </w:rPr>
        <w:drawing>
          <wp:inline distT="0" distB="0" distL="0" distR="0">
            <wp:extent cx="4108760" cy="3370521"/>
            <wp:effectExtent l="19050" t="0" r="6040" b="0"/>
            <wp:docPr id="60"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srcRect/>
                    <a:stretch>
                      <a:fillRect/>
                    </a:stretch>
                  </pic:blipFill>
                  <pic:spPr bwMode="auto">
                    <a:xfrm>
                      <a:off x="0" y="0"/>
                      <a:ext cx="4109258" cy="3370930"/>
                    </a:xfrm>
                    <a:prstGeom prst="rect">
                      <a:avLst/>
                    </a:prstGeom>
                    <a:noFill/>
                    <a:ln w="9525">
                      <a:noFill/>
                      <a:miter lim="800000"/>
                      <a:headEnd/>
                      <a:tailEnd/>
                    </a:ln>
                  </pic:spPr>
                </pic:pic>
              </a:graphicData>
            </a:graphic>
          </wp:inline>
        </w:drawing>
      </w:r>
    </w:p>
    <w:p w:rsidR="002571B1" w:rsidRDefault="002571B1" w:rsidP="00760B51">
      <w:pPr>
        <w:spacing w:line="360" w:lineRule="auto"/>
        <w:jc w:val="center"/>
        <w:rPr>
          <w:rFonts w:asciiTheme="majorBidi" w:hAnsiTheme="majorBidi" w:cstheme="majorBidi"/>
          <w:sz w:val="24"/>
          <w:szCs w:val="24"/>
        </w:rPr>
      </w:pPr>
      <w:r w:rsidRPr="007C4853">
        <w:rPr>
          <w:rFonts w:asciiTheme="majorBidi" w:hAnsiTheme="majorBidi" w:cstheme="majorBidi"/>
          <w:sz w:val="24"/>
          <w:szCs w:val="24"/>
        </w:rPr>
        <w:t>Figure</w:t>
      </w:r>
      <w:r>
        <w:rPr>
          <w:rFonts w:asciiTheme="majorBidi" w:hAnsiTheme="majorBidi" w:cstheme="majorBidi"/>
          <w:sz w:val="24"/>
          <w:szCs w:val="24"/>
        </w:rPr>
        <w:t xml:space="preserve"> VI.</w:t>
      </w:r>
      <w:r w:rsidR="00FF3F7E">
        <w:rPr>
          <w:rFonts w:asciiTheme="majorBidi" w:hAnsiTheme="majorBidi" w:cstheme="majorBidi"/>
          <w:sz w:val="24"/>
          <w:szCs w:val="24"/>
        </w:rPr>
        <w:t>11</w:t>
      </w:r>
      <w:r>
        <w:rPr>
          <w:rFonts w:asciiTheme="majorBidi" w:hAnsiTheme="majorBidi" w:cstheme="majorBidi"/>
          <w:sz w:val="24"/>
          <w:szCs w:val="24"/>
        </w:rPr>
        <w:t> :</w:t>
      </w:r>
      <w:r w:rsidRPr="007C4853">
        <w:rPr>
          <w:rFonts w:asciiTheme="majorBidi" w:hAnsiTheme="majorBidi" w:cstheme="majorBidi"/>
          <w:sz w:val="24"/>
          <w:szCs w:val="24"/>
        </w:rPr>
        <w:t xml:space="preserve"> </w:t>
      </w:r>
      <w:r w:rsidRPr="00113AD6">
        <w:rPr>
          <w:rFonts w:ascii="Times New Roman" w:hAnsi="Times New Roman" w:cs="Times New Roman"/>
        </w:rPr>
        <w:t>La comparaison entre</w:t>
      </w:r>
      <w:r>
        <w:rPr>
          <w:rFonts w:ascii="Times New Roman" w:hAnsi="Times New Roman" w:cs="Times New Roman"/>
        </w:rPr>
        <w:t xml:space="preserve"> </w:t>
      </w:r>
      <w:r w:rsidRPr="00113AD6">
        <w:rPr>
          <w:rFonts w:ascii="Times New Roman" w:hAnsi="Times New Roman" w:cs="Times New Roman"/>
        </w:rPr>
        <w:t xml:space="preserve">la ligne </w:t>
      </w:r>
      <w:r>
        <w:rPr>
          <w:rFonts w:ascii="Times New Roman" w:hAnsi="Times New Roman" w:cs="Times New Roman"/>
          <w:sz w:val="24"/>
          <w:szCs w:val="24"/>
        </w:rPr>
        <w:t xml:space="preserve"> </w:t>
      </w:r>
      <w:r w:rsidR="00760B51">
        <w:rPr>
          <w:rFonts w:ascii="Times New Roman" w:hAnsi="Times New Roman" w:cs="Times New Roman"/>
          <w:sz w:val="24"/>
          <w:szCs w:val="24"/>
        </w:rPr>
        <w:t>60</w:t>
      </w:r>
      <w:r w:rsidRPr="00510169">
        <w:rPr>
          <w:rFonts w:ascii="Times New Roman" w:hAnsi="Times New Roman" w:cs="Times New Roman"/>
          <w:sz w:val="24"/>
          <w:szCs w:val="24"/>
          <w:vertAlign w:val="superscript"/>
        </w:rPr>
        <w:t>ième</w:t>
      </w:r>
      <w:r>
        <w:rPr>
          <w:rFonts w:ascii="Times New Roman" w:hAnsi="Times New Roman" w:cs="Times New Roman"/>
        </w:rPr>
        <w:t xml:space="preserve"> de coefficient d’approximation </w:t>
      </w:r>
      <w:r w:rsidRPr="00113AD6">
        <w:rPr>
          <w:rFonts w:ascii="Times New Roman" w:hAnsi="Times New Roman" w:cs="Times New Roman"/>
        </w:rPr>
        <w:t xml:space="preserve"> original (bleu)</w:t>
      </w:r>
      <w:r>
        <w:rPr>
          <w:rFonts w:ascii="Times New Roman" w:hAnsi="Times New Roman" w:cs="Times New Roman"/>
        </w:rPr>
        <w:t xml:space="preserve"> </w:t>
      </w:r>
      <w:r w:rsidRPr="00113AD6">
        <w:rPr>
          <w:rFonts w:ascii="Times New Roman" w:hAnsi="Times New Roman" w:cs="Times New Roman"/>
        </w:rPr>
        <w:t xml:space="preserve">et reconstruit (rouge) par </w:t>
      </w:r>
      <w:r>
        <w:rPr>
          <w:rFonts w:asciiTheme="majorBidi" w:hAnsiTheme="majorBidi" w:cstheme="majorBidi"/>
          <w:sz w:val="24"/>
          <w:szCs w:val="24"/>
        </w:rPr>
        <w:t>AR-3.</w:t>
      </w:r>
    </w:p>
    <w:p w:rsidR="00E71318" w:rsidRDefault="00E71318" w:rsidP="00FF3F7E">
      <w:pPr>
        <w:spacing w:line="360" w:lineRule="auto"/>
        <w:jc w:val="center"/>
        <w:rPr>
          <w:rFonts w:asciiTheme="majorBidi" w:hAnsiTheme="majorBidi" w:cstheme="majorBidi"/>
          <w:sz w:val="24"/>
          <w:szCs w:val="24"/>
        </w:rPr>
      </w:pPr>
    </w:p>
    <w:p w:rsidR="00E71318" w:rsidRDefault="00E71318" w:rsidP="00FF3F7E">
      <w:pPr>
        <w:spacing w:line="360" w:lineRule="auto"/>
        <w:jc w:val="center"/>
        <w:rPr>
          <w:rFonts w:asciiTheme="majorBidi" w:hAnsiTheme="majorBidi" w:cstheme="majorBidi"/>
          <w:sz w:val="24"/>
          <w:szCs w:val="24"/>
        </w:rPr>
      </w:pPr>
    </w:p>
    <w:p w:rsidR="00E71318" w:rsidRDefault="00E71318" w:rsidP="009E43FD">
      <w:pPr>
        <w:spacing w:line="360" w:lineRule="auto"/>
        <w:rPr>
          <w:rFonts w:asciiTheme="majorBidi" w:hAnsiTheme="majorBidi" w:cstheme="majorBidi"/>
          <w:sz w:val="24"/>
          <w:szCs w:val="24"/>
        </w:rPr>
      </w:pPr>
    </w:p>
    <w:p w:rsidR="00DA7E5E" w:rsidRPr="00112E56" w:rsidRDefault="00DA7E5E" w:rsidP="00DA7E5E">
      <w:pPr>
        <w:spacing w:line="360" w:lineRule="auto"/>
        <w:rPr>
          <w:rFonts w:asciiTheme="majorBidi" w:hAnsiTheme="majorBidi" w:cstheme="majorBidi"/>
          <w:sz w:val="24"/>
          <w:szCs w:val="24"/>
          <w:u w:val="single"/>
        </w:rPr>
      </w:pPr>
      <w:r w:rsidRPr="00112E56">
        <w:rPr>
          <w:rFonts w:asciiTheme="majorBidi" w:hAnsiTheme="majorBidi" w:cstheme="majorBidi"/>
          <w:sz w:val="24"/>
          <w:szCs w:val="24"/>
          <w:u w:val="single"/>
        </w:rPr>
        <w:lastRenderedPageBreak/>
        <w:t xml:space="preserve">Discussion </w:t>
      </w:r>
    </w:p>
    <w:p w:rsidR="00DA7E5E" w:rsidRDefault="00DA7E5E" w:rsidP="0038667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On constate une dégradation visuelle de l’image reconstruite au fur et à mesure que le nombre des coefficients du modèle AR diminue et en même temps une augmentation du taux de compression. On cherche un compromis tenant en compte le taux de compression et la perte d’information. Pour cette raison, nous avons calculé l’erreur quadratique MSE entre l’image originale et reconstruite, le facteur de qualité PSNR, et le taux de compression, ces résultats sont illustrés dans le tableau </w:t>
      </w:r>
      <w:r w:rsidR="0072785E">
        <w:rPr>
          <w:rFonts w:ascii="Times New Roman" w:hAnsi="Times New Roman" w:cs="Times New Roman"/>
          <w:bCs/>
          <w:sz w:val="24"/>
          <w:szCs w:val="24"/>
        </w:rPr>
        <w:t>VI.2.</w:t>
      </w:r>
    </w:p>
    <w:tbl>
      <w:tblPr>
        <w:tblStyle w:val="Grilledutableau"/>
        <w:tblW w:w="9097" w:type="dxa"/>
        <w:tblInd w:w="-34" w:type="dxa"/>
        <w:tblLayout w:type="fixed"/>
        <w:tblLook w:val="04A0"/>
      </w:tblPr>
      <w:tblGrid>
        <w:gridCol w:w="1135"/>
        <w:gridCol w:w="1973"/>
        <w:gridCol w:w="1977"/>
        <w:gridCol w:w="2006"/>
        <w:gridCol w:w="2006"/>
      </w:tblGrid>
      <w:tr w:rsidR="00DA7E5E" w:rsidTr="00644970">
        <w:trPr>
          <w:trHeight w:val="833"/>
        </w:trPr>
        <w:tc>
          <w:tcPr>
            <w:tcW w:w="1135" w:type="dxa"/>
          </w:tcPr>
          <w:p w:rsidR="00DA7E5E" w:rsidRPr="00E2001F" w:rsidRDefault="00DA7E5E" w:rsidP="00BB49C3">
            <w:pPr>
              <w:spacing w:line="360" w:lineRule="auto"/>
              <w:jc w:val="both"/>
              <w:rPr>
                <w:rFonts w:ascii="Times New Roman" w:hAnsi="Times New Roman" w:cs="Times New Roman"/>
                <w:noProof/>
              </w:rPr>
            </w:pPr>
          </w:p>
        </w:tc>
        <w:tc>
          <w:tcPr>
            <w:tcW w:w="1973" w:type="dxa"/>
          </w:tcPr>
          <w:p w:rsidR="00DA7E5E" w:rsidRDefault="00DA7E5E" w:rsidP="00BB49C3">
            <w:pPr>
              <w:spacing w:line="360" w:lineRule="auto"/>
              <w:rPr>
                <w:rFonts w:ascii="Times New Roman" w:hAnsi="Times New Roman" w:cs="Times New Roman"/>
              </w:rPr>
            </w:pPr>
            <w:r w:rsidRPr="00E2001F">
              <w:rPr>
                <w:rFonts w:ascii="Times New Roman" w:hAnsi="Times New Roman" w:cs="Times New Roman"/>
              </w:rPr>
              <w:t xml:space="preserve">Image reconstruite </w:t>
            </w:r>
          </w:p>
          <w:p w:rsidR="00DA7E5E" w:rsidRPr="00E2001F" w:rsidRDefault="00DA7E5E" w:rsidP="00BB49C3">
            <w:pPr>
              <w:spacing w:line="360" w:lineRule="auto"/>
              <w:rPr>
                <w:rFonts w:ascii="Times New Roman" w:hAnsi="Times New Roman" w:cs="Times New Roman"/>
              </w:rPr>
            </w:pPr>
            <w:r w:rsidRPr="00E2001F">
              <w:rPr>
                <w:rFonts w:ascii="Times New Roman" w:hAnsi="Times New Roman" w:cs="Times New Roman"/>
              </w:rPr>
              <w:t>AR-1</w:t>
            </w:r>
          </w:p>
        </w:tc>
        <w:tc>
          <w:tcPr>
            <w:tcW w:w="1977" w:type="dxa"/>
          </w:tcPr>
          <w:p w:rsidR="00DA7E5E" w:rsidRDefault="00DA7E5E" w:rsidP="00BB49C3">
            <w:pPr>
              <w:spacing w:line="360" w:lineRule="auto"/>
              <w:jc w:val="both"/>
              <w:rPr>
                <w:rFonts w:ascii="Times New Roman" w:hAnsi="Times New Roman" w:cs="Times New Roman"/>
              </w:rPr>
            </w:pPr>
            <w:r w:rsidRPr="00E2001F">
              <w:rPr>
                <w:rFonts w:ascii="Times New Roman" w:hAnsi="Times New Roman" w:cs="Times New Roman"/>
              </w:rPr>
              <w:t xml:space="preserve">Image reconstruite </w:t>
            </w:r>
          </w:p>
          <w:p w:rsidR="00DA7E5E" w:rsidRPr="00E2001F" w:rsidRDefault="00DA7E5E" w:rsidP="00BB49C3">
            <w:pPr>
              <w:spacing w:line="360" w:lineRule="auto"/>
              <w:jc w:val="both"/>
              <w:rPr>
                <w:rFonts w:ascii="Times New Roman" w:hAnsi="Times New Roman" w:cs="Times New Roman"/>
              </w:rPr>
            </w:pPr>
            <w:r w:rsidRPr="00E2001F">
              <w:rPr>
                <w:rFonts w:ascii="Times New Roman" w:hAnsi="Times New Roman" w:cs="Times New Roman"/>
              </w:rPr>
              <w:t>AR-2</w:t>
            </w:r>
          </w:p>
        </w:tc>
        <w:tc>
          <w:tcPr>
            <w:tcW w:w="2006" w:type="dxa"/>
          </w:tcPr>
          <w:p w:rsidR="00DA7E5E" w:rsidRDefault="00DA7E5E" w:rsidP="00BB49C3">
            <w:pPr>
              <w:spacing w:line="360" w:lineRule="auto"/>
              <w:jc w:val="both"/>
              <w:rPr>
                <w:rFonts w:ascii="Times New Roman" w:hAnsi="Times New Roman" w:cs="Times New Roman"/>
              </w:rPr>
            </w:pPr>
            <w:r w:rsidRPr="00E2001F">
              <w:rPr>
                <w:rFonts w:ascii="Times New Roman" w:hAnsi="Times New Roman" w:cs="Times New Roman"/>
              </w:rPr>
              <w:t xml:space="preserve">Image reconstruite </w:t>
            </w:r>
          </w:p>
          <w:p w:rsidR="00DA7E5E" w:rsidRPr="00E2001F" w:rsidRDefault="00DA7E5E" w:rsidP="00BB49C3">
            <w:pPr>
              <w:spacing w:line="360" w:lineRule="auto"/>
              <w:jc w:val="both"/>
              <w:rPr>
                <w:rFonts w:ascii="Times New Roman" w:hAnsi="Times New Roman" w:cs="Times New Roman"/>
              </w:rPr>
            </w:pPr>
            <w:r w:rsidRPr="00E2001F">
              <w:rPr>
                <w:rFonts w:ascii="Times New Roman" w:hAnsi="Times New Roman" w:cs="Times New Roman"/>
              </w:rPr>
              <w:t xml:space="preserve">AR-3 </w:t>
            </w:r>
          </w:p>
        </w:tc>
        <w:tc>
          <w:tcPr>
            <w:tcW w:w="2006"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sidRPr="007C4853">
              <w:rPr>
                <w:rFonts w:asciiTheme="majorBidi" w:eastAsia="Calibri" w:hAnsiTheme="majorBidi" w:cstheme="majorBidi"/>
                <w:sz w:val="24"/>
                <w:szCs w:val="24"/>
              </w:rPr>
              <w:t>JPEG</w:t>
            </w:r>
          </w:p>
        </w:tc>
      </w:tr>
      <w:tr w:rsidR="00DA7E5E" w:rsidTr="00644970">
        <w:trPr>
          <w:trHeight w:val="427"/>
        </w:trPr>
        <w:tc>
          <w:tcPr>
            <w:tcW w:w="1135" w:type="dxa"/>
          </w:tcPr>
          <w:p w:rsidR="00DA7E5E" w:rsidRPr="00E2001F" w:rsidRDefault="00DA7E5E" w:rsidP="00BB49C3">
            <w:pPr>
              <w:spacing w:line="360" w:lineRule="auto"/>
              <w:jc w:val="both"/>
              <w:rPr>
                <w:rFonts w:ascii="Times New Roman" w:hAnsi="Times New Roman" w:cs="Times New Roman"/>
              </w:rPr>
            </w:pPr>
            <w:r w:rsidRPr="00E2001F">
              <w:rPr>
                <w:rFonts w:ascii="Times New Roman" w:hAnsi="Times New Roman" w:cs="Times New Roman"/>
              </w:rPr>
              <w:t>MSE</w:t>
            </w:r>
          </w:p>
        </w:tc>
        <w:tc>
          <w:tcPr>
            <w:tcW w:w="1973" w:type="dxa"/>
          </w:tcPr>
          <w:p w:rsidR="00DA7E5E" w:rsidRPr="00E2001F" w:rsidRDefault="00DA7E5E" w:rsidP="00BB49C3">
            <w:pPr>
              <w:spacing w:line="360" w:lineRule="auto"/>
              <w:jc w:val="center"/>
              <w:rPr>
                <w:rFonts w:ascii="Times New Roman" w:hAnsi="Times New Roman" w:cs="Times New Roman"/>
              </w:rPr>
            </w:pPr>
            <w:r w:rsidRPr="00E2001F">
              <w:rPr>
                <w:rFonts w:ascii="Times New Roman" w:hAnsi="Times New Roman" w:cs="Times New Roman"/>
              </w:rPr>
              <w:t>175.56</w:t>
            </w:r>
          </w:p>
        </w:tc>
        <w:tc>
          <w:tcPr>
            <w:tcW w:w="1977" w:type="dxa"/>
          </w:tcPr>
          <w:p w:rsidR="00DA7E5E" w:rsidRPr="00E2001F" w:rsidRDefault="00DA7E5E" w:rsidP="00BB49C3">
            <w:pPr>
              <w:spacing w:line="360" w:lineRule="auto"/>
              <w:jc w:val="center"/>
              <w:rPr>
                <w:rFonts w:ascii="Times New Roman" w:hAnsi="Times New Roman" w:cs="Times New Roman"/>
              </w:rPr>
            </w:pPr>
            <w:r w:rsidRPr="00E2001F">
              <w:rPr>
                <w:rFonts w:ascii="Times New Roman" w:hAnsi="Times New Roman" w:cs="Times New Roman"/>
              </w:rPr>
              <w:t>169.06</w:t>
            </w:r>
          </w:p>
        </w:tc>
        <w:tc>
          <w:tcPr>
            <w:tcW w:w="2006" w:type="dxa"/>
          </w:tcPr>
          <w:p w:rsidR="00DA7E5E" w:rsidRPr="00E2001F" w:rsidRDefault="00DA7E5E" w:rsidP="00BB49C3">
            <w:pPr>
              <w:spacing w:line="360" w:lineRule="auto"/>
              <w:jc w:val="center"/>
              <w:rPr>
                <w:rFonts w:ascii="Times New Roman" w:hAnsi="Times New Roman" w:cs="Times New Roman"/>
              </w:rPr>
            </w:pPr>
            <w:r w:rsidRPr="00E2001F">
              <w:rPr>
                <w:rFonts w:ascii="Times New Roman" w:hAnsi="Times New Roman" w:cs="Times New Roman"/>
              </w:rPr>
              <w:t>169.06</w:t>
            </w:r>
          </w:p>
        </w:tc>
        <w:tc>
          <w:tcPr>
            <w:tcW w:w="2006"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1.166</w:t>
            </w:r>
          </w:p>
        </w:tc>
      </w:tr>
      <w:tr w:rsidR="00DA7E5E" w:rsidTr="00644970">
        <w:trPr>
          <w:trHeight w:val="407"/>
        </w:trPr>
        <w:tc>
          <w:tcPr>
            <w:tcW w:w="1135" w:type="dxa"/>
          </w:tcPr>
          <w:p w:rsidR="00DA7E5E" w:rsidRPr="00E2001F" w:rsidRDefault="00DA7E5E" w:rsidP="00BB49C3">
            <w:pPr>
              <w:spacing w:line="360" w:lineRule="auto"/>
              <w:jc w:val="both"/>
              <w:rPr>
                <w:rFonts w:ascii="Times New Roman" w:hAnsi="Times New Roman" w:cs="Times New Roman"/>
              </w:rPr>
            </w:pPr>
            <w:r w:rsidRPr="00E2001F">
              <w:rPr>
                <w:rFonts w:ascii="Times New Roman" w:hAnsi="Times New Roman" w:cs="Times New Roman"/>
              </w:rPr>
              <w:t>PSNR</w:t>
            </w:r>
            <w:r w:rsidR="00644970">
              <w:rPr>
                <w:rFonts w:ascii="Times New Roman" w:hAnsi="Times New Roman" w:cs="Times New Roman"/>
              </w:rPr>
              <w:t>(db)</w:t>
            </w:r>
          </w:p>
        </w:tc>
        <w:tc>
          <w:tcPr>
            <w:tcW w:w="1973" w:type="dxa"/>
          </w:tcPr>
          <w:p w:rsidR="00DA7E5E" w:rsidRPr="00E2001F" w:rsidRDefault="00DA7E5E" w:rsidP="00BB49C3">
            <w:pPr>
              <w:spacing w:line="360" w:lineRule="auto"/>
              <w:jc w:val="center"/>
              <w:rPr>
                <w:rFonts w:ascii="Times New Roman" w:hAnsi="Times New Roman" w:cs="Times New Roman"/>
              </w:rPr>
            </w:pPr>
            <w:r>
              <w:rPr>
                <w:rFonts w:ascii="Times New Roman" w:hAnsi="Times New Roman" w:cs="Times New Roman"/>
              </w:rPr>
              <w:t>25.68</w:t>
            </w:r>
          </w:p>
        </w:tc>
        <w:tc>
          <w:tcPr>
            <w:tcW w:w="1977" w:type="dxa"/>
          </w:tcPr>
          <w:p w:rsidR="00DA7E5E" w:rsidRPr="00E2001F" w:rsidRDefault="00DA7E5E" w:rsidP="00BB49C3">
            <w:pPr>
              <w:spacing w:line="360" w:lineRule="auto"/>
              <w:jc w:val="center"/>
              <w:rPr>
                <w:rFonts w:ascii="Times New Roman" w:hAnsi="Times New Roman" w:cs="Times New Roman"/>
              </w:rPr>
            </w:pPr>
            <w:r>
              <w:rPr>
                <w:rFonts w:ascii="Times New Roman" w:hAnsi="Times New Roman" w:cs="Times New Roman"/>
              </w:rPr>
              <w:t>25.58</w:t>
            </w:r>
          </w:p>
        </w:tc>
        <w:tc>
          <w:tcPr>
            <w:tcW w:w="2006" w:type="dxa"/>
          </w:tcPr>
          <w:p w:rsidR="00DA7E5E" w:rsidRPr="00E2001F" w:rsidRDefault="00DA7E5E" w:rsidP="00BB49C3">
            <w:pPr>
              <w:spacing w:line="360" w:lineRule="auto"/>
              <w:jc w:val="center"/>
              <w:rPr>
                <w:rFonts w:ascii="Times New Roman" w:hAnsi="Times New Roman" w:cs="Times New Roman"/>
              </w:rPr>
            </w:pPr>
            <w:r>
              <w:rPr>
                <w:rFonts w:ascii="Times New Roman" w:hAnsi="Times New Roman" w:cs="Times New Roman"/>
              </w:rPr>
              <w:t>25.85</w:t>
            </w:r>
          </w:p>
        </w:tc>
        <w:tc>
          <w:tcPr>
            <w:tcW w:w="2006"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sidRPr="007C4853">
              <w:rPr>
                <w:rFonts w:asciiTheme="majorBidi" w:eastAsia="Calibri" w:hAnsiTheme="majorBidi" w:cstheme="majorBidi"/>
                <w:sz w:val="24"/>
                <w:szCs w:val="24"/>
              </w:rPr>
              <w:t>47.461</w:t>
            </w:r>
          </w:p>
        </w:tc>
      </w:tr>
      <w:tr w:rsidR="00DA7E5E" w:rsidTr="00644970">
        <w:trPr>
          <w:trHeight w:val="427"/>
        </w:trPr>
        <w:tc>
          <w:tcPr>
            <w:tcW w:w="1135" w:type="dxa"/>
          </w:tcPr>
          <w:p w:rsidR="00DA7E5E" w:rsidRPr="00E2001F" w:rsidRDefault="00DA7E5E" w:rsidP="00BB49C3">
            <w:pPr>
              <w:spacing w:line="360" w:lineRule="auto"/>
              <w:jc w:val="both"/>
              <w:rPr>
                <w:rFonts w:ascii="Times New Roman" w:hAnsi="Times New Roman" w:cs="Times New Roman"/>
              </w:rPr>
            </w:pPr>
            <w:r w:rsidRPr="00E2001F">
              <w:rPr>
                <w:rFonts w:ascii="Times New Roman" w:hAnsi="Times New Roman" w:cs="Times New Roman"/>
              </w:rPr>
              <w:t>T</w:t>
            </w:r>
            <w:r>
              <w:rPr>
                <w:rFonts w:ascii="Times New Roman" w:hAnsi="Times New Roman" w:cs="Times New Roman"/>
              </w:rPr>
              <w:t>aux</w:t>
            </w:r>
          </w:p>
        </w:tc>
        <w:tc>
          <w:tcPr>
            <w:tcW w:w="1973" w:type="dxa"/>
          </w:tcPr>
          <w:p w:rsidR="00DA7E5E" w:rsidRPr="00E2001F" w:rsidRDefault="00DA7E5E" w:rsidP="00BB49C3">
            <w:pPr>
              <w:spacing w:line="360" w:lineRule="auto"/>
              <w:jc w:val="center"/>
              <w:rPr>
                <w:rFonts w:ascii="Times New Roman" w:hAnsi="Times New Roman" w:cs="Times New Roman"/>
              </w:rPr>
            </w:pPr>
            <w:r w:rsidRPr="00E2001F">
              <w:rPr>
                <w:rFonts w:ascii="Times New Roman" w:hAnsi="Times New Roman" w:cs="Times New Roman"/>
              </w:rPr>
              <w:t>7,625</w:t>
            </w:r>
          </w:p>
        </w:tc>
        <w:tc>
          <w:tcPr>
            <w:tcW w:w="1977" w:type="dxa"/>
          </w:tcPr>
          <w:p w:rsidR="00DA7E5E" w:rsidRPr="00E2001F" w:rsidRDefault="00DA7E5E" w:rsidP="00BB49C3">
            <w:pPr>
              <w:spacing w:line="360" w:lineRule="auto"/>
              <w:jc w:val="center"/>
              <w:rPr>
                <w:rFonts w:ascii="Times New Roman" w:hAnsi="Times New Roman" w:cs="Times New Roman"/>
              </w:rPr>
            </w:pPr>
            <w:r w:rsidRPr="00E2001F">
              <w:rPr>
                <w:rFonts w:ascii="Times New Roman" w:hAnsi="Times New Roman" w:cs="Times New Roman"/>
              </w:rPr>
              <w:t>4,575</w:t>
            </w:r>
          </w:p>
        </w:tc>
        <w:tc>
          <w:tcPr>
            <w:tcW w:w="2006" w:type="dxa"/>
          </w:tcPr>
          <w:p w:rsidR="00DA7E5E" w:rsidRPr="00E2001F" w:rsidRDefault="00DA7E5E" w:rsidP="00BB49C3">
            <w:pPr>
              <w:spacing w:line="360" w:lineRule="auto"/>
              <w:jc w:val="center"/>
              <w:rPr>
                <w:rFonts w:ascii="Times New Roman" w:hAnsi="Times New Roman" w:cs="Times New Roman"/>
              </w:rPr>
            </w:pPr>
            <w:r w:rsidRPr="00E2001F">
              <w:rPr>
                <w:rFonts w:ascii="Times New Roman" w:hAnsi="Times New Roman" w:cs="Times New Roman"/>
              </w:rPr>
              <w:t>3,267</w:t>
            </w:r>
          </w:p>
        </w:tc>
        <w:tc>
          <w:tcPr>
            <w:tcW w:w="2006" w:type="dxa"/>
          </w:tcPr>
          <w:p w:rsidR="00DA7E5E" w:rsidRPr="007C4853" w:rsidRDefault="00DA7E5E" w:rsidP="00BB49C3">
            <w:pPr>
              <w:autoSpaceDE w:val="0"/>
              <w:autoSpaceDN w:val="0"/>
              <w:adjustRightInd w:val="0"/>
              <w:spacing w:after="200" w:line="360" w:lineRule="auto"/>
              <w:contextualSpacing/>
              <w:jc w:val="both"/>
              <w:rPr>
                <w:rFonts w:asciiTheme="majorBidi" w:eastAsia="Calibri" w:hAnsiTheme="majorBidi" w:cstheme="majorBidi"/>
                <w:sz w:val="24"/>
                <w:szCs w:val="24"/>
              </w:rPr>
            </w:pPr>
            <w:r w:rsidRPr="007C4853">
              <w:rPr>
                <w:rFonts w:asciiTheme="majorBidi" w:eastAsia="Calibri" w:hAnsiTheme="majorBidi" w:cstheme="majorBidi"/>
                <w:sz w:val="24"/>
                <w:szCs w:val="24"/>
              </w:rPr>
              <w:t>8.34</w:t>
            </w:r>
          </w:p>
        </w:tc>
      </w:tr>
    </w:tbl>
    <w:p w:rsidR="00DA7E5E" w:rsidRPr="00503CE1" w:rsidRDefault="00E71318" w:rsidP="00E71318">
      <w:pPr>
        <w:spacing w:line="360" w:lineRule="auto"/>
        <w:ind w:left="360"/>
        <w:jc w:val="center"/>
        <w:rPr>
          <w:rFonts w:ascii="Times New Roman" w:hAnsi="Times New Roman" w:cs="Times New Roman"/>
          <w:bCs/>
          <w:sz w:val="24"/>
          <w:szCs w:val="24"/>
        </w:rPr>
      </w:pPr>
      <w:r>
        <w:rPr>
          <w:rFonts w:ascii="Times New Roman" w:hAnsi="Times New Roman" w:cs="Times New Roman"/>
          <w:bCs/>
          <w:sz w:val="24"/>
          <w:szCs w:val="24"/>
        </w:rPr>
        <w:t>Tableau VI.</w:t>
      </w:r>
      <w:r w:rsidR="00DA7E5E">
        <w:rPr>
          <w:rFonts w:ascii="Times New Roman" w:hAnsi="Times New Roman" w:cs="Times New Roman"/>
          <w:bCs/>
          <w:sz w:val="24"/>
          <w:szCs w:val="24"/>
        </w:rPr>
        <w:t>2</w:t>
      </w:r>
      <w:r>
        <w:rPr>
          <w:rFonts w:ascii="Times New Roman" w:hAnsi="Times New Roman" w:cs="Times New Roman"/>
          <w:bCs/>
          <w:sz w:val="24"/>
          <w:szCs w:val="24"/>
        </w:rPr>
        <w:t> :</w:t>
      </w:r>
      <w:r w:rsidR="00DA7E5E">
        <w:rPr>
          <w:rFonts w:ascii="Times New Roman" w:hAnsi="Times New Roman" w:cs="Times New Roman"/>
          <w:bCs/>
          <w:sz w:val="24"/>
          <w:szCs w:val="24"/>
        </w:rPr>
        <w:t xml:space="preserve"> </w:t>
      </w:r>
      <w:r>
        <w:rPr>
          <w:rFonts w:ascii="Times New Roman" w:hAnsi="Times New Roman" w:cs="Times New Roman"/>
          <w:bCs/>
          <w:sz w:val="24"/>
          <w:szCs w:val="24"/>
        </w:rPr>
        <w:t>L</w:t>
      </w:r>
      <w:r w:rsidR="00DA7E5E">
        <w:rPr>
          <w:rFonts w:ascii="Times New Roman" w:hAnsi="Times New Roman" w:cs="Times New Roman"/>
          <w:bCs/>
          <w:sz w:val="24"/>
          <w:szCs w:val="24"/>
        </w:rPr>
        <w:t xml:space="preserve">a </w:t>
      </w:r>
      <w:r>
        <w:rPr>
          <w:rFonts w:ascii="Times New Roman" w:hAnsi="Times New Roman" w:cs="Times New Roman"/>
          <w:bCs/>
          <w:sz w:val="24"/>
          <w:szCs w:val="24"/>
        </w:rPr>
        <w:t>comparaison</w:t>
      </w:r>
      <w:r w:rsidR="00DA7E5E">
        <w:rPr>
          <w:rFonts w:ascii="Times New Roman" w:hAnsi="Times New Roman" w:cs="Times New Roman"/>
          <w:bCs/>
          <w:sz w:val="24"/>
          <w:szCs w:val="24"/>
        </w:rPr>
        <w:t xml:space="preserve"> de méthode JPEG avec AR-1 ,2,3</w:t>
      </w:r>
    </w:p>
    <w:p w:rsidR="00DA7E5E" w:rsidRDefault="00DA7E5E" w:rsidP="00DA7E5E">
      <w:pPr>
        <w:spacing w:line="360" w:lineRule="auto"/>
        <w:jc w:val="both"/>
        <w:rPr>
          <w:rFonts w:ascii="Times New Roman" w:hAnsi="Times New Roman" w:cs="Times New Roman"/>
          <w:sz w:val="24"/>
          <w:szCs w:val="24"/>
        </w:rPr>
      </w:pPr>
      <w:r w:rsidRPr="00F3373A">
        <w:rPr>
          <w:rFonts w:ascii="Times New Roman" w:hAnsi="Times New Roman" w:cs="Times New Roman"/>
          <w:sz w:val="24"/>
          <w:szCs w:val="24"/>
        </w:rPr>
        <w:t xml:space="preserve">On remarque dans ce tableau que le PSNR augmente avec l’ordre du modèle AR. Ceci correspond à moins de dégradation de l’image reconstruite d’près la diminution du MSE mais on constate, par contre, une diminution du taux de compression. </w:t>
      </w:r>
    </w:p>
    <w:p w:rsidR="00DA7E5E" w:rsidRDefault="00DA7E5E" w:rsidP="00DA7E5E">
      <w:pPr>
        <w:spacing w:line="360" w:lineRule="auto"/>
        <w:jc w:val="both"/>
        <w:rPr>
          <w:rFonts w:ascii="Times New Roman" w:hAnsi="Times New Roman" w:cs="Times New Roman"/>
          <w:sz w:val="24"/>
          <w:szCs w:val="24"/>
        </w:rPr>
      </w:pPr>
      <w:r w:rsidRPr="0062625C">
        <w:rPr>
          <w:rFonts w:ascii="Times New Roman" w:hAnsi="Times New Roman" w:cs="Times New Roman"/>
          <w:sz w:val="24"/>
          <w:szCs w:val="24"/>
        </w:rPr>
        <w:t xml:space="preserve">On remarque que les modèles  AR-2 et AR-3 représentent l’image réelle d’une manière similaire mais AR-2 à un taux </w:t>
      </w:r>
      <w:r>
        <w:rPr>
          <w:rFonts w:ascii="Times New Roman" w:hAnsi="Times New Roman" w:cs="Times New Roman"/>
          <w:sz w:val="24"/>
          <w:szCs w:val="24"/>
        </w:rPr>
        <w:t xml:space="preserve">de compression relativement supérieur à celui </w:t>
      </w:r>
      <w:r w:rsidRPr="0062625C">
        <w:rPr>
          <w:rFonts w:ascii="Times New Roman" w:hAnsi="Times New Roman" w:cs="Times New Roman"/>
          <w:sz w:val="24"/>
          <w:szCs w:val="24"/>
        </w:rPr>
        <w:t>de l’AR-3.  Pour cela on a choisis</w:t>
      </w:r>
      <w:r>
        <w:rPr>
          <w:rFonts w:ascii="Times New Roman" w:hAnsi="Times New Roman" w:cs="Times New Roman"/>
          <w:sz w:val="24"/>
          <w:szCs w:val="24"/>
        </w:rPr>
        <w:t xml:space="preserve"> le modèle AR-2 pour représenter l’image de la structure amorphe du matériau V</w:t>
      </w:r>
      <w:r>
        <w:rPr>
          <w:rFonts w:ascii="Times New Roman" w:hAnsi="Times New Roman" w:cs="Times New Roman"/>
          <w:sz w:val="24"/>
          <w:szCs w:val="24"/>
          <w:vertAlign w:val="subscript"/>
        </w:rPr>
        <w:t>2</w:t>
      </w:r>
      <w:r>
        <w:rPr>
          <w:rFonts w:ascii="Times New Roman" w:hAnsi="Times New Roman" w:cs="Times New Roman"/>
          <w:sz w:val="24"/>
          <w:szCs w:val="24"/>
        </w:rPr>
        <w:t>O</w:t>
      </w:r>
      <w:r>
        <w:rPr>
          <w:rFonts w:ascii="Times New Roman" w:hAnsi="Times New Roman" w:cs="Times New Roman"/>
          <w:sz w:val="24"/>
          <w:szCs w:val="24"/>
          <w:vertAlign w:val="subscript"/>
        </w:rPr>
        <w:t>5</w:t>
      </w:r>
      <w:r>
        <w:rPr>
          <w:rFonts w:ascii="Times New Roman" w:hAnsi="Times New Roman" w:cs="Times New Roman"/>
          <w:sz w:val="24"/>
          <w:szCs w:val="24"/>
        </w:rPr>
        <w:t>/T</w:t>
      </w:r>
      <w:r>
        <w:rPr>
          <w:rFonts w:ascii="Times New Roman" w:hAnsi="Times New Roman" w:cs="Times New Roman"/>
          <w:sz w:val="24"/>
          <w:szCs w:val="24"/>
          <w:vertAlign w:val="subscript"/>
        </w:rPr>
        <w:t>e</w:t>
      </w:r>
      <w:r>
        <w:rPr>
          <w:rFonts w:ascii="Times New Roman" w:hAnsi="Times New Roman" w:cs="Times New Roman"/>
          <w:sz w:val="24"/>
          <w:szCs w:val="24"/>
        </w:rPr>
        <w:t>O</w:t>
      </w:r>
      <w:r>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Pr="0062625C">
        <w:rPr>
          <w:rFonts w:ascii="Times New Roman" w:hAnsi="Times New Roman" w:cs="Times New Roman"/>
          <w:sz w:val="24"/>
          <w:szCs w:val="24"/>
        </w:rPr>
        <w:t xml:space="preserve"> </w:t>
      </w:r>
    </w:p>
    <w:p w:rsidR="00E71318" w:rsidRDefault="00E71318" w:rsidP="00DA7E5E">
      <w:pPr>
        <w:spacing w:line="360" w:lineRule="auto"/>
        <w:jc w:val="both"/>
        <w:rPr>
          <w:rFonts w:ascii="Times New Roman" w:hAnsi="Times New Roman" w:cs="Times New Roman"/>
          <w:sz w:val="24"/>
          <w:szCs w:val="24"/>
        </w:rPr>
      </w:pPr>
    </w:p>
    <w:p w:rsidR="00E71318" w:rsidRDefault="00E71318" w:rsidP="00DA7E5E">
      <w:pPr>
        <w:spacing w:line="360" w:lineRule="auto"/>
        <w:jc w:val="both"/>
        <w:rPr>
          <w:rFonts w:ascii="Times New Roman" w:hAnsi="Times New Roman" w:cs="Times New Roman"/>
          <w:sz w:val="24"/>
          <w:szCs w:val="24"/>
        </w:rPr>
      </w:pPr>
    </w:p>
    <w:p w:rsidR="00E71318" w:rsidRDefault="00E71318" w:rsidP="00DA7E5E">
      <w:pPr>
        <w:spacing w:line="360" w:lineRule="auto"/>
        <w:jc w:val="both"/>
        <w:rPr>
          <w:rFonts w:ascii="Times New Roman" w:hAnsi="Times New Roman" w:cs="Times New Roman"/>
          <w:sz w:val="24"/>
          <w:szCs w:val="24"/>
        </w:rPr>
      </w:pPr>
    </w:p>
    <w:p w:rsidR="00E71318" w:rsidRDefault="00E71318" w:rsidP="00DA7E5E">
      <w:pPr>
        <w:spacing w:line="360" w:lineRule="auto"/>
        <w:jc w:val="both"/>
        <w:rPr>
          <w:rFonts w:ascii="Times New Roman" w:hAnsi="Times New Roman" w:cs="Times New Roman"/>
          <w:sz w:val="24"/>
          <w:szCs w:val="24"/>
        </w:rPr>
      </w:pPr>
    </w:p>
    <w:p w:rsidR="00E71318" w:rsidRDefault="00E71318" w:rsidP="00DA7E5E">
      <w:pPr>
        <w:spacing w:line="360" w:lineRule="auto"/>
        <w:jc w:val="both"/>
        <w:rPr>
          <w:rFonts w:ascii="Times New Roman" w:hAnsi="Times New Roman" w:cs="Times New Roman"/>
          <w:sz w:val="24"/>
          <w:szCs w:val="24"/>
        </w:rPr>
      </w:pPr>
    </w:p>
    <w:p w:rsidR="00E71318" w:rsidRDefault="00E71318" w:rsidP="00DA7E5E">
      <w:pPr>
        <w:spacing w:line="360" w:lineRule="auto"/>
        <w:jc w:val="both"/>
        <w:rPr>
          <w:rFonts w:ascii="Times New Roman" w:hAnsi="Times New Roman" w:cs="Times New Roman"/>
          <w:sz w:val="24"/>
          <w:szCs w:val="24"/>
        </w:rPr>
      </w:pPr>
    </w:p>
    <w:p w:rsidR="00386675" w:rsidRDefault="00386675" w:rsidP="00DA7E5E">
      <w:pPr>
        <w:spacing w:line="360" w:lineRule="auto"/>
        <w:jc w:val="both"/>
        <w:rPr>
          <w:rFonts w:ascii="Times New Roman" w:hAnsi="Times New Roman" w:cs="Times New Roman"/>
          <w:sz w:val="24"/>
          <w:szCs w:val="24"/>
        </w:rPr>
      </w:pPr>
    </w:p>
    <w:p w:rsidR="00E71318" w:rsidRDefault="00E71318" w:rsidP="00DA7E5E">
      <w:pPr>
        <w:spacing w:line="360" w:lineRule="auto"/>
        <w:jc w:val="both"/>
        <w:rPr>
          <w:rFonts w:ascii="Times New Roman" w:hAnsi="Times New Roman" w:cs="Times New Roman"/>
          <w:sz w:val="24"/>
          <w:szCs w:val="24"/>
        </w:rPr>
      </w:pPr>
    </w:p>
    <w:p w:rsidR="002B743A" w:rsidRPr="004C0AB4" w:rsidRDefault="002B743A" w:rsidP="002B743A">
      <w:pPr>
        <w:tabs>
          <w:tab w:val="left" w:pos="4947"/>
        </w:tabs>
        <w:spacing w:line="360" w:lineRule="auto"/>
        <w:jc w:val="both"/>
        <w:rPr>
          <w:rFonts w:asciiTheme="majorBidi" w:hAnsiTheme="majorBidi" w:cstheme="majorBidi"/>
          <w:b/>
          <w:bCs/>
          <w:sz w:val="24"/>
          <w:szCs w:val="24"/>
        </w:rPr>
      </w:pPr>
      <w:r w:rsidRPr="004C0AB4">
        <w:rPr>
          <w:rFonts w:asciiTheme="majorBidi" w:eastAsia="Calibri" w:hAnsiTheme="majorBidi" w:cstheme="majorBidi"/>
          <w:b/>
          <w:bCs/>
          <w:sz w:val="24"/>
          <w:szCs w:val="24"/>
        </w:rPr>
        <w:lastRenderedPageBreak/>
        <w:t xml:space="preserve">VI 4 3 </w:t>
      </w:r>
      <w:r w:rsidRPr="004C0AB4">
        <w:rPr>
          <w:rFonts w:asciiTheme="majorBidi" w:hAnsiTheme="majorBidi" w:cstheme="majorBidi"/>
          <w:b/>
          <w:bCs/>
          <w:sz w:val="24"/>
          <w:szCs w:val="24"/>
        </w:rPr>
        <w:t>Application d’algorithme SOM :</w:t>
      </w:r>
    </w:p>
    <w:p w:rsidR="002B743A" w:rsidRPr="004C0AB4" w:rsidRDefault="002B743A" w:rsidP="002B743A">
      <w:pPr>
        <w:autoSpaceDE w:val="0"/>
        <w:autoSpaceDN w:val="0"/>
        <w:adjustRightInd w:val="0"/>
        <w:spacing w:after="0" w:line="360" w:lineRule="auto"/>
        <w:ind w:firstLine="284"/>
        <w:rPr>
          <w:rFonts w:asciiTheme="majorBidi" w:hAnsiTheme="majorBidi" w:cstheme="majorBidi"/>
          <w:sz w:val="24"/>
          <w:szCs w:val="24"/>
        </w:rPr>
      </w:pPr>
      <w:r w:rsidRPr="004C0AB4">
        <w:rPr>
          <w:rFonts w:asciiTheme="majorBidi" w:hAnsiTheme="majorBidi" w:cstheme="majorBidi"/>
          <w:sz w:val="24"/>
          <w:szCs w:val="24"/>
        </w:rPr>
        <w:t>La compression consiste à remplacer chaque bloc de l’image par l’index du bloc du dictionnaire qui s’en rapproche le plus.</w:t>
      </w:r>
    </w:p>
    <w:p w:rsidR="002B743A" w:rsidRPr="004C0AB4" w:rsidRDefault="002B743A" w:rsidP="002B743A">
      <w:pPr>
        <w:tabs>
          <w:tab w:val="left" w:pos="4947"/>
        </w:tabs>
        <w:spacing w:line="360" w:lineRule="auto"/>
        <w:jc w:val="both"/>
        <w:rPr>
          <w:rFonts w:asciiTheme="majorBidi" w:hAnsiTheme="majorBidi" w:cstheme="majorBidi"/>
          <w:b/>
          <w:bCs/>
          <w:sz w:val="24"/>
          <w:szCs w:val="24"/>
        </w:rPr>
      </w:pPr>
      <w:r w:rsidRPr="004C0AB4">
        <w:rPr>
          <w:rFonts w:asciiTheme="majorBidi" w:hAnsiTheme="majorBidi" w:cstheme="majorBidi"/>
          <w:sz w:val="24"/>
          <w:szCs w:val="24"/>
        </w:rPr>
        <w:t>A la reconstruction, on remplace chaque index par le bloc correspondant dans le dictionnaire.</w:t>
      </w:r>
    </w:p>
    <w:p w:rsidR="002B743A" w:rsidRPr="004C0AB4" w:rsidRDefault="002B743A" w:rsidP="002B743A">
      <w:pPr>
        <w:tabs>
          <w:tab w:val="left" w:pos="4947"/>
        </w:tabs>
        <w:spacing w:line="360" w:lineRule="auto"/>
        <w:jc w:val="both"/>
        <w:rPr>
          <w:rFonts w:asciiTheme="majorBidi" w:hAnsiTheme="majorBidi" w:cstheme="majorBidi"/>
          <w:b/>
          <w:bCs/>
          <w:sz w:val="24"/>
          <w:szCs w:val="24"/>
        </w:rPr>
      </w:pPr>
      <w:r w:rsidRPr="004C0AB4">
        <w:rPr>
          <w:rFonts w:asciiTheme="majorBidi" w:eastAsia="Calibri" w:hAnsiTheme="majorBidi" w:cstheme="majorBidi"/>
          <w:b/>
          <w:bCs/>
          <w:sz w:val="24"/>
          <w:szCs w:val="24"/>
        </w:rPr>
        <w:t xml:space="preserve">VI 4 3 </w:t>
      </w:r>
      <w:r w:rsidRPr="004C0AB4">
        <w:rPr>
          <w:rFonts w:asciiTheme="majorBidi" w:hAnsiTheme="majorBidi" w:cstheme="majorBidi"/>
          <w:b/>
          <w:bCs/>
          <w:sz w:val="24"/>
          <w:szCs w:val="24"/>
        </w:rPr>
        <w:t>1-création de dictionnaire</w:t>
      </w:r>
    </w:p>
    <w:p w:rsidR="002B743A" w:rsidRPr="004C0AB4" w:rsidRDefault="002B743A" w:rsidP="002B743A">
      <w:pPr>
        <w:autoSpaceDE w:val="0"/>
        <w:autoSpaceDN w:val="0"/>
        <w:adjustRightInd w:val="0"/>
        <w:spacing w:after="0" w:line="360" w:lineRule="auto"/>
        <w:ind w:firstLine="284"/>
        <w:jc w:val="both"/>
        <w:rPr>
          <w:rFonts w:asciiTheme="majorBidi" w:hAnsiTheme="majorBidi" w:cstheme="majorBidi"/>
          <w:sz w:val="24"/>
          <w:szCs w:val="24"/>
        </w:rPr>
      </w:pPr>
      <w:r w:rsidRPr="004C0AB4">
        <w:rPr>
          <w:rFonts w:asciiTheme="majorBidi" w:hAnsiTheme="majorBidi" w:cstheme="majorBidi"/>
          <w:sz w:val="24"/>
          <w:szCs w:val="24"/>
        </w:rPr>
        <w:t>L’image est découpée en blocks carrés qui constituent les vecteurs d’entrées. Après une opération de normalisation, les blocs sont utilisés pour la génération du Codebook suivant les règles de l’algorithme</w:t>
      </w:r>
      <w:r>
        <w:rPr>
          <w:rFonts w:asciiTheme="majorBidi" w:hAnsiTheme="majorBidi" w:cstheme="majorBidi"/>
          <w:sz w:val="24"/>
          <w:szCs w:val="24"/>
        </w:rPr>
        <w:t>.</w:t>
      </w:r>
      <w:r w:rsidRPr="004C0AB4">
        <w:rPr>
          <w:rFonts w:asciiTheme="majorBidi" w:hAnsiTheme="majorBidi" w:cstheme="majorBidi"/>
          <w:sz w:val="24"/>
          <w:szCs w:val="24"/>
        </w:rPr>
        <w:t xml:space="preserve"> </w:t>
      </w:r>
    </w:p>
    <w:p w:rsidR="002B743A" w:rsidRPr="004C0AB4" w:rsidRDefault="002B743A" w:rsidP="002B743A">
      <w:pPr>
        <w:tabs>
          <w:tab w:val="left" w:pos="4947"/>
        </w:tabs>
        <w:spacing w:line="360" w:lineRule="auto"/>
        <w:jc w:val="both"/>
        <w:rPr>
          <w:rFonts w:asciiTheme="majorBidi" w:hAnsiTheme="majorBidi" w:cstheme="majorBidi"/>
          <w:b/>
          <w:bCs/>
          <w:sz w:val="24"/>
          <w:szCs w:val="24"/>
        </w:rPr>
      </w:pPr>
    </w:p>
    <w:p w:rsidR="002B743A" w:rsidRPr="004C0AB4" w:rsidRDefault="002B743A" w:rsidP="002B743A">
      <w:pPr>
        <w:tabs>
          <w:tab w:val="left" w:pos="4947"/>
        </w:tabs>
        <w:spacing w:line="360" w:lineRule="auto"/>
        <w:jc w:val="center"/>
        <w:rPr>
          <w:rFonts w:asciiTheme="majorBidi" w:hAnsiTheme="majorBidi" w:cstheme="majorBidi"/>
          <w:b/>
          <w:bCs/>
          <w:sz w:val="24"/>
          <w:szCs w:val="24"/>
        </w:rPr>
      </w:pPr>
      <w:r w:rsidRPr="004C0AB4">
        <w:rPr>
          <w:rFonts w:asciiTheme="majorBidi" w:hAnsiTheme="majorBidi" w:cstheme="majorBidi"/>
          <w:b/>
          <w:bCs/>
          <w:sz w:val="24"/>
          <w:szCs w:val="24"/>
        </w:rPr>
        <w:t>a</w:t>
      </w:r>
      <w:r w:rsidRPr="004C0AB4">
        <w:rPr>
          <w:rFonts w:asciiTheme="majorBidi" w:hAnsiTheme="majorBidi" w:cstheme="majorBidi"/>
          <w:b/>
          <w:bCs/>
          <w:noProof/>
          <w:sz w:val="24"/>
          <w:szCs w:val="24"/>
        </w:rPr>
        <w:drawing>
          <wp:inline distT="0" distB="0" distL="0" distR="0">
            <wp:extent cx="1745205" cy="1688951"/>
            <wp:effectExtent l="19050" t="0" r="739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1771631" cy="1714525"/>
                    </a:xfrm>
                    <a:prstGeom prst="rect">
                      <a:avLst/>
                    </a:prstGeom>
                    <a:noFill/>
                    <a:ln w="9525">
                      <a:noFill/>
                      <a:miter lim="800000"/>
                      <a:headEnd/>
                      <a:tailEnd/>
                    </a:ln>
                  </pic:spPr>
                </pic:pic>
              </a:graphicData>
            </a:graphic>
          </wp:inline>
        </w:drawing>
      </w:r>
      <w:r w:rsidRPr="004C0AB4">
        <w:rPr>
          <w:rFonts w:asciiTheme="majorBidi" w:hAnsiTheme="majorBidi" w:cstheme="majorBidi"/>
          <w:b/>
          <w:bCs/>
          <w:sz w:val="24"/>
          <w:szCs w:val="24"/>
        </w:rPr>
        <w:t xml:space="preserve">       b</w:t>
      </w:r>
      <w:r w:rsidRPr="004C0AB4">
        <w:rPr>
          <w:rFonts w:asciiTheme="majorBidi" w:hAnsiTheme="majorBidi" w:cstheme="majorBidi"/>
          <w:b/>
          <w:bCs/>
          <w:noProof/>
          <w:sz w:val="24"/>
          <w:szCs w:val="24"/>
        </w:rPr>
        <w:drawing>
          <wp:inline distT="0" distB="0" distL="0" distR="0">
            <wp:extent cx="1648385" cy="1667435"/>
            <wp:effectExtent l="19050" t="0" r="8965"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a:stretch>
                      <a:fillRect/>
                    </a:stretch>
                  </pic:blipFill>
                  <pic:spPr bwMode="auto">
                    <a:xfrm>
                      <a:off x="0" y="0"/>
                      <a:ext cx="1676731" cy="1696108"/>
                    </a:xfrm>
                    <a:prstGeom prst="rect">
                      <a:avLst/>
                    </a:prstGeom>
                    <a:noFill/>
                    <a:ln w="9525">
                      <a:noFill/>
                      <a:miter lim="800000"/>
                      <a:headEnd/>
                      <a:tailEnd/>
                    </a:ln>
                  </pic:spPr>
                </pic:pic>
              </a:graphicData>
            </a:graphic>
          </wp:inline>
        </w:drawing>
      </w:r>
    </w:p>
    <w:p w:rsidR="002B743A" w:rsidRPr="0023390E" w:rsidRDefault="002B743A" w:rsidP="002B743A">
      <w:pPr>
        <w:autoSpaceDE w:val="0"/>
        <w:autoSpaceDN w:val="0"/>
        <w:adjustRightInd w:val="0"/>
        <w:spacing w:after="0" w:line="240" w:lineRule="auto"/>
        <w:jc w:val="center"/>
        <w:rPr>
          <w:rFonts w:asciiTheme="majorBidi" w:hAnsiTheme="majorBidi" w:cstheme="majorBidi"/>
          <w:sz w:val="24"/>
          <w:szCs w:val="24"/>
        </w:rPr>
      </w:pPr>
      <w:r>
        <w:rPr>
          <w:rFonts w:asciiTheme="majorBidi" w:hAnsiTheme="majorBidi" w:cstheme="majorBidi"/>
          <w:sz w:val="24"/>
          <w:szCs w:val="24"/>
        </w:rPr>
        <w:t>Figure VI.</w:t>
      </w:r>
      <w:r w:rsidRPr="0023390E">
        <w:rPr>
          <w:rFonts w:asciiTheme="majorBidi" w:hAnsiTheme="majorBidi" w:cstheme="majorBidi"/>
          <w:sz w:val="24"/>
          <w:szCs w:val="24"/>
        </w:rPr>
        <w:t>12</w:t>
      </w:r>
      <w:r>
        <w:rPr>
          <w:rFonts w:asciiTheme="majorBidi" w:hAnsiTheme="majorBidi" w:cstheme="majorBidi"/>
          <w:sz w:val="24"/>
          <w:szCs w:val="24"/>
        </w:rPr>
        <w:t xml:space="preserve"> : </w:t>
      </w:r>
      <w:r w:rsidRPr="0023390E">
        <w:rPr>
          <w:rFonts w:asciiTheme="majorBidi" w:hAnsiTheme="majorBidi" w:cstheme="majorBidi"/>
          <w:sz w:val="24"/>
          <w:szCs w:val="24"/>
        </w:rPr>
        <w:t>Deux exemples de dictionnaire (a) Dictionnaire généré par l'algorithme de Kohonen (b) Dictionnaire obtenu par l'algorithme LBG</w:t>
      </w:r>
      <w:r>
        <w:rPr>
          <w:rFonts w:asciiTheme="majorBidi" w:hAnsiTheme="majorBidi" w:cstheme="majorBidi"/>
          <w:sz w:val="24"/>
          <w:szCs w:val="24"/>
        </w:rPr>
        <w:t>.</w:t>
      </w:r>
    </w:p>
    <w:p w:rsidR="002B743A" w:rsidRPr="0023390E" w:rsidRDefault="002B743A" w:rsidP="002B743A">
      <w:pPr>
        <w:autoSpaceDE w:val="0"/>
        <w:autoSpaceDN w:val="0"/>
        <w:adjustRightInd w:val="0"/>
        <w:spacing w:after="0" w:line="240" w:lineRule="auto"/>
        <w:jc w:val="center"/>
        <w:rPr>
          <w:rFonts w:asciiTheme="majorBidi" w:hAnsiTheme="majorBidi" w:cstheme="majorBidi"/>
          <w:sz w:val="24"/>
          <w:szCs w:val="24"/>
        </w:rPr>
      </w:pPr>
    </w:p>
    <w:p w:rsidR="002B743A" w:rsidRPr="00412473" w:rsidRDefault="002B743A" w:rsidP="002B743A">
      <w:pPr>
        <w:autoSpaceDE w:val="0"/>
        <w:autoSpaceDN w:val="0"/>
        <w:adjustRightInd w:val="0"/>
        <w:spacing w:after="0" w:line="360" w:lineRule="auto"/>
        <w:jc w:val="both"/>
        <w:rPr>
          <w:rFonts w:asciiTheme="majorBidi" w:hAnsiTheme="majorBidi" w:cstheme="majorBidi"/>
          <w:sz w:val="24"/>
          <w:szCs w:val="24"/>
        </w:rPr>
      </w:pPr>
      <w:r w:rsidRPr="00412473">
        <w:rPr>
          <w:rFonts w:asciiTheme="majorBidi" w:hAnsiTheme="majorBidi" w:cstheme="majorBidi"/>
          <w:sz w:val="24"/>
          <w:szCs w:val="24"/>
        </w:rPr>
        <w:t>La carte de Kohonen est directement applicable pour créer des dictionnaires QV. La séquence d'entraînement contient les blocs des images d'apprentissage, et après l'entraînement les vecteurs de poids représentent les mots de code finals. Un exemple est donné à la figure VI.12 , qui, afin de souligner l'organisation obtenue des mots de code, montre un autre dictionnaire créé à l'aide de l'algorithme de Lloyd</w:t>
      </w:r>
      <w:r>
        <w:rPr>
          <w:rFonts w:asciiTheme="majorBidi" w:hAnsiTheme="majorBidi" w:cstheme="majorBidi"/>
          <w:sz w:val="24"/>
          <w:szCs w:val="24"/>
        </w:rPr>
        <w:t xml:space="preserve"> (LBG)</w:t>
      </w:r>
      <w:r w:rsidRPr="00412473">
        <w:rPr>
          <w:rFonts w:asciiTheme="majorBidi" w:hAnsiTheme="majorBidi" w:cstheme="majorBidi"/>
          <w:sz w:val="24"/>
          <w:szCs w:val="24"/>
        </w:rPr>
        <w:t xml:space="preserve">. </w:t>
      </w:r>
      <w:r>
        <w:rPr>
          <w:rFonts w:asciiTheme="majorBidi" w:hAnsiTheme="majorBidi" w:cstheme="majorBidi"/>
          <w:sz w:val="24"/>
          <w:szCs w:val="24"/>
        </w:rPr>
        <w:t xml:space="preserve">      </w:t>
      </w:r>
      <w:r w:rsidRPr="00412473">
        <w:rPr>
          <w:rFonts w:asciiTheme="majorBidi" w:hAnsiTheme="majorBidi" w:cstheme="majorBidi"/>
          <w:sz w:val="24"/>
          <w:szCs w:val="24"/>
        </w:rPr>
        <w:t xml:space="preserve">Ce confort visuel résultant de la préservation topologique permet d'évaluer la pertinence du dictionnaire. (Afin de permettre une visualisation comparable avec la carte de Kohonen, la figure (b) représente les mots de code générés par l'approche </w:t>
      </w:r>
      <w:r>
        <w:rPr>
          <w:rFonts w:asciiTheme="majorBidi" w:hAnsiTheme="majorBidi" w:cstheme="majorBidi"/>
          <w:sz w:val="24"/>
          <w:szCs w:val="24"/>
        </w:rPr>
        <w:t>LBG</w:t>
      </w:r>
      <w:r w:rsidRPr="00412473">
        <w:rPr>
          <w:rFonts w:asciiTheme="majorBidi" w:hAnsiTheme="majorBidi" w:cstheme="majorBidi"/>
          <w:sz w:val="24"/>
          <w:szCs w:val="24"/>
        </w:rPr>
        <w:t xml:space="preserve"> également sur une matrice</w:t>
      </w:r>
      <w:r>
        <w:rPr>
          <w:rFonts w:asciiTheme="majorBidi" w:hAnsiTheme="majorBidi" w:cstheme="majorBidi"/>
          <w:sz w:val="24"/>
          <w:szCs w:val="24"/>
        </w:rPr>
        <w:t>)</w:t>
      </w:r>
      <w:r w:rsidRPr="00412473">
        <w:rPr>
          <w:rFonts w:asciiTheme="majorBidi" w:hAnsiTheme="majorBidi" w:cstheme="majorBidi"/>
          <w:sz w:val="24"/>
          <w:szCs w:val="24"/>
        </w:rPr>
        <w:t xml:space="preserve">. </w:t>
      </w:r>
    </w:p>
    <w:p w:rsidR="002B743A" w:rsidRDefault="002B743A" w:rsidP="002B743A">
      <w:pPr>
        <w:autoSpaceDE w:val="0"/>
        <w:autoSpaceDN w:val="0"/>
        <w:adjustRightInd w:val="0"/>
        <w:spacing w:after="0" w:line="240" w:lineRule="auto"/>
        <w:jc w:val="center"/>
        <w:rPr>
          <w:rFonts w:asciiTheme="majorBidi" w:hAnsiTheme="majorBidi" w:cstheme="majorBidi"/>
          <w:b/>
          <w:bCs/>
          <w:sz w:val="24"/>
          <w:szCs w:val="24"/>
        </w:rPr>
      </w:pPr>
    </w:p>
    <w:p w:rsidR="002B743A" w:rsidRDefault="002B743A" w:rsidP="002B743A">
      <w:pPr>
        <w:autoSpaceDE w:val="0"/>
        <w:autoSpaceDN w:val="0"/>
        <w:adjustRightInd w:val="0"/>
        <w:spacing w:after="0" w:line="240" w:lineRule="auto"/>
        <w:jc w:val="center"/>
        <w:rPr>
          <w:rFonts w:asciiTheme="majorBidi" w:hAnsiTheme="majorBidi" w:cstheme="majorBidi"/>
          <w:b/>
          <w:bCs/>
          <w:sz w:val="24"/>
          <w:szCs w:val="24"/>
        </w:rPr>
      </w:pPr>
    </w:p>
    <w:p w:rsidR="002B743A" w:rsidRDefault="002B743A" w:rsidP="002B743A">
      <w:pPr>
        <w:autoSpaceDE w:val="0"/>
        <w:autoSpaceDN w:val="0"/>
        <w:adjustRightInd w:val="0"/>
        <w:spacing w:after="0" w:line="240" w:lineRule="auto"/>
        <w:rPr>
          <w:rFonts w:asciiTheme="majorBidi" w:hAnsiTheme="majorBidi" w:cstheme="majorBidi"/>
          <w:b/>
          <w:bCs/>
          <w:sz w:val="24"/>
          <w:szCs w:val="24"/>
        </w:rPr>
      </w:pPr>
    </w:p>
    <w:p w:rsidR="002B743A" w:rsidRDefault="002B743A" w:rsidP="002B743A">
      <w:pPr>
        <w:autoSpaceDE w:val="0"/>
        <w:autoSpaceDN w:val="0"/>
        <w:adjustRightInd w:val="0"/>
        <w:spacing w:after="0" w:line="240" w:lineRule="auto"/>
        <w:rPr>
          <w:rFonts w:asciiTheme="majorBidi" w:hAnsiTheme="majorBidi" w:cstheme="majorBidi"/>
          <w:b/>
          <w:bCs/>
          <w:sz w:val="24"/>
          <w:szCs w:val="24"/>
        </w:rPr>
      </w:pPr>
    </w:p>
    <w:p w:rsidR="002B743A" w:rsidRPr="004C0AB4" w:rsidRDefault="002B743A" w:rsidP="002B743A">
      <w:pPr>
        <w:autoSpaceDE w:val="0"/>
        <w:autoSpaceDN w:val="0"/>
        <w:adjustRightInd w:val="0"/>
        <w:spacing w:after="0" w:line="240" w:lineRule="auto"/>
        <w:rPr>
          <w:rFonts w:asciiTheme="majorBidi" w:hAnsiTheme="majorBidi" w:cstheme="majorBidi"/>
          <w:sz w:val="24"/>
          <w:szCs w:val="24"/>
        </w:rPr>
      </w:pPr>
    </w:p>
    <w:p w:rsidR="002B743A" w:rsidRDefault="002B743A" w:rsidP="002B743A">
      <w:pPr>
        <w:autoSpaceDE w:val="0"/>
        <w:autoSpaceDN w:val="0"/>
        <w:adjustRightInd w:val="0"/>
        <w:spacing w:after="0" w:line="360" w:lineRule="auto"/>
        <w:jc w:val="both"/>
        <w:rPr>
          <w:rFonts w:asciiTheme="majorBidi" w:hAnsiTheme="majorBidi" w:cstheme="majorBidi"/>
          <w:b/>
          <w:bCs/>
          <w:sz w:val="24"/>
          <w:szCs w:val="24"/>
        </w:rPr>
      </w:pPr>
      <w:r w:rsidRPr="004C0AB4">
        <w:rPr>
          <w:rFonts w:asciiTheme="majorBidi" w:eastAsia="Calibri" w:hAnsiTheme="majorBidi" w:cstheme="majorBidi"/>
          <w:b/>
          <w:bCs/>
          <w:sz w:val="24"/>
          <w:szCs w:val="24"/>
        </w:rPr>
        <w:lastRenderedPageBreak/>
        <w:t>VI 4 3</w:t>
      </w:r>
      <w:r w:rsidRPr="004C0AB4">
        <w:rPr>
          <w:rFonts w:asciiTheme="majorBidi" w:hAnsiTheme="majorBidi" w:cstheme="majorBidi"/>
          <w:b/>
          <w:bCs/>
          <w:sz w:val="24"/>
          <w:szCs w:val="24"/>
        </w:rPr>
        <w:t>.</w:t>
      </w:r>
      <w:r>
        <w:rPr>
          <w:rFonts w:asciiTheme="majorBidi" w:hAnsiTheme="majorBidi" w:cstheme="majorBidi"/>
          <w:b/>
          <w:bCs/>
          <w:sz w:val="24"/>
          <w:szCs w:val="24"/>
        </w:rPr>
        <w:t>2</w:t>
      </w:r>
      <w:r w:rsidRPr="004C0AB4">
        <w:rPr>
          <w:rFonts w:asciiTheme="majorBidi" w:hAnsiTheme="majorBidi" w:cstheme="majorBidi"/>
          <w:b/>
          <w:bCs/>
          <w:sz w:val="24"/>
          <w:szCs w:val="24"/>
        </w:rPr>
        <w:t xml:space="preserve"> Taille des vecteurs d’entrées égale à 4 pixels </w:t>
      </w:r>
    </w:p>
    <w:p w:rsidR="002B743A" w:rsidRPr="004C0AB4" w:rsidRDefault="002B743A" w:rsidP="002B743A">
      <w:pPr>
        <w:autoSpaceDE w:val="0"/>
        <w:autoSpaceDN w:val="0"/>
        <w:adjustRightInd w:val="0"/>
        <w:spacing w:after="0" w:line="360" w:lineRule="auto"/>
        <w:jc w:val="both"/>
        <w:rPr>
          <w:rFonts w:asciiTheme="majorBidi" w:hAnsiTheme="majorBidi" w:cstheme="majorBidi"/>
          <w:sz w:val="24"/>
          <w:szCs w:val="24"/>
        </w:rPr>
      </w:pPr>
      <w:r w:rsidRPr="004C0AB4">
        <w:rPr>
          <w:rFonts w:asciiTheme="majorBidi" w:hAnsiTheme="majorBidi" w:cstheme="majorBidi"/>
          <w:sz w:val="24"/>
          <w:szCs w:val="24"/>
        </w:rPr>
        <w:t>Une carte topologique carrée de 16x16neurones a été utilisée. Chaque Image à compresser est découpée en blocks de taille 2x2 pixels.</w:t>
      </w:r>
    </w:p>
    <w:p w:rsidR="002B743A" w:rsidRPr="004C0AB4" w:rsidRDefault="002B743A" w:rsidP="002B743A">
      <w:pPr>
        <w:autoSpaceDE w:val="0"/>
        <w:autoSpaceDN w:val="0"/>
        <w:adjustRightInd w:val="0"/>
        <w:spacing w:after="0" w:line="360" w:lineRule="auto"/>
        <w:jc w:val="both"/>
        <w:rPr>
          <w:rFonts w:asciiTheme="majorBidi" w:hAnsiTheme="majorBidi" w:cstheme="majorBidi"/>
          <w:sz w:val="24"/>
          <w:szCs w:val="24"/>
        </w:rPr>
      </w:pPr>
      <w:r w:rsidRPr="004C0AB4">
        <w:rPr>
          <w:rFonts w:asciiTheme="majorBidi" w:hAnsiTheme="majorBidi" w:cstheme="majorBidi"/>
          <w:sz w:val="24"/>
          <w:szCs w:val="24"/>
        </w:rPr>
        <w:t xml:space="preserve">Dans la Figure VI 13, l’image reconstruite .La qualité d’images reconstruite est très bonne, néanmoins, l’image différence montrent que les erreurs de codage sont situées principalement aux contours d’image (zones en gris clair). </w:t>
      </w:r>
      <w:r w:rsidRPr="00755381">
        <w:rPr>
          <w:rFonts w:asciiTheme="majorBidi" w:hAnsiTheme="majorBidi" w:cstheme="majorBidi"/>
          <w:sz w:val="24"/>
          <w:szCs w:val="24"/>
        </w:rPr>
        <w:t>Dans le tableau</w:t>
      </w:r>
      <w:r>
        <w:rPr>
          <w:rFonts w:asciiTheme="majorBidi" w:hAnsiTheme="majorBidi" w:cstheme="majorBidi"/>
          <w:sz w:val="24"/>
          <w:szCs w:val="24"/>
        </w:rPr>
        <w:t xml:space="preserve"> VI.</w:t>
      </w:r>
      <w:r w:rsidRPr="00755381">
        <w:rPr>
          <w:rFonts w:asciiTheme="majorBidi" w:hAnsiTheme="majorBidi" w:cstheme="majorBidi"/>
          <w:sz w:val="24"/>
          <w:szCs w:val="24"/>
        </w:rPr>
        <w:t xml:space="preserve">3 est présenté le résultat de l’évaluation du PSNR, EQM </w:t>
      </w:r>
      <w:r>
        <w:rPr>
          <w:rFonts w:asciiTheme="majorBidi" w:hAnsiTheme="majorBidi" w:cstheme="majorBidi"/>
          <w:sz w:val="24"/>
          <w:szCs w:val="24"/>
        </w:rPr>
        <w:t>et</w:t>
      </w:r>
      <w:r w:rsidRPr="00755381">
        <w:rPr>
          <w:rFonts w:asciiTheme="majorBidi" w:hAnsiTheme="majorBidi" w:cstheme="majorBidi"/>
          <w:sz w:val="24"/>
          <w:szCs w:val="24"/>
        </w:rPr>
        <w:t xml:space="preserve"> Taux de Compression </w:t>
      </w:r>
      <w:r>
        <w:rPr>
          <w:rFonts w:asciiTheme="majorBidi" w:hAnsiTheme="majorBidi" w:cstheme="majorBidi"/>
          <w:sz w:val="24"/>
          <w:szCs w:val="24"/>
        </w:rPr>
        <w:t>TC.</w:t>
      </w:r>
    </w:p>
    <w:p w:rsidR="002B743A" w:rsidRPr="004C0AB4"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Default="002B743A" w:rsidP="002B743A">
      <w:pPr>
        <w:spacing w:line="360" w:lineRule="auto"/>
        <w:jc w:val="center"/>
        <w:rPr>
          <w:rFonts w:asciiTheme="majorBidi" w:hAnsiTheme="majorBidi" w:cstheme="majorBidi"/>
          <w:sz w:val="24"/>
          <w:szCs w:val="24"/>
        </w:rPr>
      </w:pPr>
      <w:r w:rsidRPr="000D17F2">
        <w:rPr>
          <w:rFonts w:asciiTheme="majorBidi" w:hAnsiTheme="majorBidi" w:cstheme="majorBidi"/>
          <w:noProof/>
          <w:sz w:val="24"/>
          <w:szCs w:val="24"/>
        </w:rPr>
        <w:drawing>
          <wp:inline distT="0" distB="0" distL="0" distR="0">
            <wp:extent cx="2455209" cy="2140772"/>
            <wp:effectExtent l="19050" t="0" r="2241" b="0"/>
            <wp:docPr id="3" name="Image 11" descr="C:\Users\SidAhmeD\Desktop\V2O5-TeO2-6234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idAhmeD\Desktop\V2O5-TeO2-6234 (2).jpg"/>
                    <pic:cNvPicPr>
                      <a:picLocks noChangeAspect="1" noChangeArrowheads="1"/>
                    </pic:cNvPicPr>
                  </pic:nvPicPr>
                  <pic:blipFill>
                    <a:blip r:embed="rId19" cstate="print"/>
                    <a:srcRect/>
                    <a:stretch>
                      <a:fillRect/>
                    </a:stretch>
                  </pic:blipFill>
                  <pic:spPr bwMode="auto">
                    <a:xfrm>
                      <a:off x="0" y="0"/>
                      <a:ext cx="2469426" cy="2153168"/>
                    </a:xfrm>
                    <a:prstGeom prst="rect">
                      <a:avLst/>
                    </a:prstGeom>
                    <a:noFill/>
                    <a:ln w="9525">
                      <a:noFill/>
                      <a:miter lim="800000"/>
                      <a:headEnd/>
                      <a:tailEnd/>
                    </a:ln>
                  </pic:spPr>
                </pic:pic>
              </a:graphicData>
            </a:graphic>
          </wp:inline>
        </w:drawing>
      </w:r>
    </w:p>
    <w:p w:rsidR="002B743A" w:rsidRPr="004C0AB4" w:rsidRDefault="002B743A" w:rsidP="002B743A">
      <w:pPr>
        <w:spacing w:line="360" w:lineRule="auto"/>
        <w:jc w:val="center"/>
        <w:rPr>
          <w:rFonts w:asciiTheme="majorBidi" w:hAnsiTheme="majorBidi" w:cstheme="majorBidi"/>
          <w:sz w:val="24"/>
          <w:szCs w:val="24"/>
        </w:rPr>
      </w:pPr>
      <w:r>
        <w:rPr>
          <w:rFonts w:asciiTheme="majorBidi" w:hAnsiTheme="majorBidi" w:cstheme="majorBidi"/>
          <w:sz w:val="24"/>
          <w:szCs w:val="24"/>
        </w:rPr>
        <w:t>Figure VI.13 : L</w:t>
      </w:r>
      <w:r w:rsidRPr="004C0AB4">
        <w:rPr>
          <w:rFonts w:asciiTheme="majorBidi" w:hAnsiTheme="majorBidi" w:cstheme="majorBidi"/>
          <w:sz w:val="24"/>
          <w:szCs w:val="24"/>
        </w:rPr>
        <w:t xml:space="preserve">’image reconstruite pour </w:t>
      </w:r>
      <w:r>
        <w:rPr>
          <w:rFonts w:asciiTheme="majorBidi" w:hAnsiTheme="majorBidi" w:cstheme="majorBidi"/>
          <w:sz w:val="24"/>
          <w:szCs w:val="24"/>
        </w:rPr>
        <w:t>t</w:t>
      </w:r>
      <w:r w:rsidRPr="00C41B06">
        <w:rPr>
          <w:rFonts w:asciiTheme="majorBidi" w:hAnsiTheme="majorBidi" w:cstheme="majorBidi"/>
          <w:sz w:val="24"/>
          <w:szCs w:val="24"/>
        </w:rPr>
        <w:t>aille des vecteurs d’entrées égale à 4 pixels</w:t>
      </w:r>
      <w:r>
        <w:rPr>
          <w:rFonts w:asciiTheme="majorBidi" w:hAnsiTheme="majorBidi" w:cstheme="majorBidi"/>
          <w:sz w:val="24"/>
          <w:szCs w:val="24"/>
        </w:rPr>
        <w:t>.</w:t>
      </w:r>
    </w:p>
    <w:tbl>
      <w:tblPr>
        <w:tblStyle w:val="Grilledutableau"/>
        <w:tblW w:w="0" w:type="auto"/>
        <w:jc w:val="center"/>
        <w:tblLook w:val="04A0"/>
      </w:tblPr>
      <w:tblGrid>
        <w:gridCol w:w="1925"/>
        <w:gridCol w:w="1925"/>
        <w:gridCol w:w="1925"/>
      </w:tblGrid>
      <w:tr w:rsidR="002B743A" w:rsidRPr="004C0AB4" w:rsidTr="00DF162F">
        <w:trPr>
          <w:trHeight w:val="106"/>
          <w:jc w:val="center"/>
        </w:trPr>
        <w:tc>
          <w:tcPr>
            <w:tcW w:w="1925" w:type="dxa"/>
          </w:tcPr>
          <w:p w:rsidR="002B743A" w:rsidRPr="004C0AB4" w:rsidRDefault="002B743A" w:rsidP="00DF162F">
            <w:pPr>
              <w:spacing w:line="360" w:lineRule="auto"/>
              <w:jc w:val="both"/>
              <w:rPr>
                <w:rFonts w:asciiTheme="majorBidi" w:hAnsiTheme="majorBidi" w:cstheme="majorBidi"/>
                <w:sz w:val="24"/>
                <w:szCs w:val="24"/>
              </w:rPr>
            </w:pPr>
          </w:p>
        </w:tc>
        <w:tc>
          <w:tcPr>
            <w:tcW w:w="1925" w:type="dxa"/>
          </w:tcPr>
          <w:p w:rsidR="002B743A" w:rsidRPr="004C0AB4" w:rsidRDefault="002B743A" w:rsidP="00DF162F">
            <w:pPr>
              <w:spacing w:line="360" w:lineRule="auto"/>
              <w:jc w:val="both"/>
              <w:rPr>
                <w:rFonts w:asciiTheme="majorBidi" w:hAnsiTheme="majorBidi" w:cstheme="majorBidi"/>
                <w:sz w:val="24"/>
                <w:szCs w:val="24"/>
              </w:rPr>
            </w:pPr>
            <w:r w:rsidRPr="0023390E">
              <w:rPr>
                <w:rFonts w:asciiTheme="majorBidi" w:hAnsiTheme="majorBidi" w:cstheme="majorBidi"/>
                <w:sz w:val="24"/>
                <w:szCs w:val="24"/>
              </w:rPr>
              <w:t>Kohonen</w:t>
            </w:r>
            <w:r>
              <w:rPr>
                <w:rFonts w:asciiTheme="majorBidi" w:hAnsiTheme="majorBidi" w:cstheme="majorBidi"/>
                <w:sz w:val="24"/>
                <w:szCs w:val="24"/>
              </w:rPr>
              <w:t>-4</w:t>
            </w:r>
          </w:p>
        </w:tc>
        <w:tc>
          <w:tcPr>
            <w:tcW w:w="1925" w:type="dxa"/>
          </w:tcPr>
          <w:p w:rsidR="002B743A" w:rsidRPr="004C0AB4" w:rsidRDefault="002B743A" w:rsidP="00DF162F">
            <w:pPr>
              <w:spacing w:line="360" w:lineRule="auto"/>
              <w:jc w:val="both"/>
              <w:rPr>
                <w:rFonts w:asciiTheme="majorBidi" w:hAnsiTheme="majorBidi" w:cstheme="majorBidi"/>
                <w:sz w:val="24"/>
                <w:szCs w:val="24"/>
              </w:rPr>
            </w:pPr>
            <w:r w:rsidRPr="007C4853">
              <w:rPr>
                <w:rFonts w:asciiTheme="majorBidi" w:eastAsia="Calibri" w:hAnsiTheme="majorBidi" w:cstheme="majorBidi"/>
                <w:sz w:val="24"/>
                <w:szCs w:val="24"/>
              </w:rPr>
              <w:t>JPEG</w:t>
            </w:r>
          </w:p>
        </w:tc>
      </w:tr>
      <w:tr w:rsidR="002B743A" w:rsidRPr="004C0AB4" w:rsidTr="00DF162F">
        <w:trPr>
          <w:trHeight w:val="516"/>
          <w:jc w:val="center"/>
        </w:trPr>
        <w:tc>
          <w:tcPr>
            <w:tcW w:w="1925" w:type="dxa"/>
          </w:tcPr>
          <w:p w:rsidR="002B743A" w:rsidRPr="004C0AB4" w:rsidRDefault="002B743A" w:rsidP="00DF162F">
            <w:pPr>
              <w:spacing w:line="360" w:lineRule="auto"/>
              <w:jc w:val="both"/>
              <w:rPr>
                <w:rFonts w:asciiTheme="majorBidi" w:hAnsiTheme="majorBidi" w:cstheme="majorBidi"/>
                <w:sz w:val="24"/>
                <w:szCs w:val="24"/>
              </w:rPr>
            </w:pPr>
            <w:r w:rsidRPr="004C0AB4">
              <w:rPr>
                <w:rFonts w:asciiTheme="majorBidi" w:hAnsiTheme="majorBidi" w:cstheme="majorBidi"/>
                <w:sz w:val="24"/>
                <w:szCs w:val="24"/>
              </w:rPr>
              <w:t>PSNR</w:t>
            </w:r>
            <w:r w:rsidR="00644970">
              <w:rPr>
                <w:rFonts w:asciiTheme="majorBidi" w:hAnsiTheme="majorBidi" w:cstheme="majorBidi"/>
                <w:sz w:val="24"/>
                <w:szCs w:val="24"/>
              </w:rPr>
              <w:t>(db)</w:t>
            </w:r>
          </w:p>
        </w:tc>
        <w:tc>
          <w:tcPr>
            <w:tcW w:w="1925" w:type="dxa"/>
          </w:tcPr>
          <w:p w:rsidR="002B743A" w:rsidRPr="004C0AB4" w:rsidRDefault="002B743A" w:rsidP="00DF162F">
            <w:pPr>
              <w:rPr>
                <w:rFonts w:asciiTheme="majorBidi" w:hAnsiTheme="majorBidi" w:cstheme="majorBidi"/>
                <w:sz w:val="24"/>
                <w:szCs w:val="24"/>
              </w:rPr>
            </w:pPr>
            <w:r w:rsidRPr="004C0AB4">
              <w:rPr>
                <w:rFonts w:asciiTheme="majorBidi" w:hAnsiTheme="majorBidi" w:cstheme="majorBidi"/>
                <w:sz w:val="24"/>
                <w:szCs w:val="24"/>
              </w:rPr>
              <w:t xml:space="preserve">35,24 </w:t>
            </w:r>
          </w:p>
        </w:tc>
        <w:tc>
          <w:tcPr>
            <w:tcW w:w="1925" w:type="dxa"/>
          </w:tcPr>
          <w:p w:rsidR="002B743A" w:rsidRPr="004C0AB4" w:rsidRDefault="002B743A" w:rsidP="00DF162F">
            <w:pPr>
              <w:rPr>
                <w:rFonts w:asciiTheme="majorBidi" w:hAnsiTheme="majorBidi" w:cstheme="majorBidi"/>
                <w:sz w:val="24"/>
                <w:szCs w:val="24"/>
              </w:rPr>
            </w:pPr>
            <w:r w:rsidRPr="007C4853">
              <w:rPr>
                <w:rFonts w:asciiTheme="majorBidi" w:eastAsia="Calibri" w:hAnsiTheme="majorBidi" w:cstheme="majorBidi"/>
                <w:sz w:val="24"/>
                <w:szCs w:val="24"/>
              </w:rPr>
              <w:t>47.461</w:t>
            </w:r>
          </w:p>
        </w:tc>
      </w:tr>
      <w:tr w:rsidR="002B743A" w:rsidRPr="004C0AB4" w:rsidTr="00DF162F">
        <w:trPr>
          <w:trHeight w:val="516"/>
          <w:jc w:val="center"/>
        </w:trPr>
        <w:tc>
          <w:tcPr>
            <w:tcW w:w="1925" w:type="dxa"/>
          </w:tcPr>
          <w:p w:rsidR="002B743A" w:rsidRPr="004C0AB4" w:rsidRDefault="002B743A" w:rsidP="00DF162F">
            <w:pPr>
              <w:spacing w:line="360" w:lineRule="auto"/>
              <w:jc w:val="both"/>
              <w:rPr>
                <w:rFonts w:asciiTheme="majorBidi" w:hAnsiTheme="majorBidi" w:cstheme="majorBidi"/>
                <w:sz w:val="24"/>
                <w:szCs w:val="24"/>
              </w:rPr>
            </w:pPr>
            <w:r w:rsidRPr="004C0AB4">
              <w:rPr>
                <w:rFonts w:asciiTheme="majorBidi" w:hAnsiTheme="majorBidi" w:cstheme="majorBidi"/>
                <w:sz w:val="24"/>
                <w:szCs w:val="24"/>
              </w:rPr>
              <w:t>EQM</w:t>
            </w:r>
          </w:p>
        </w:tc>
        <w:tc>
          <w:tcPr>
            <w:tcW w:w="1925" w:type="dxa"/>
          </w:tcPr>
          <w:p w:rsidR="002B743A" w:rsidRPr="004C0AB4" w:rsidRDefault="002B743A" w:rsidP="00DF162F">
            <w:pPr>
              <w:rPr>
                <w:rFonts w:asciiTheme="majorBidi" w:hAnsiTheme="majorBidi" w:cstheme="majorBidi"/>
                <w:sz w:val="24"/>
                <w:szCs w:val="24"/>
              </w:rPr>
            </w:pPr>
            <w:r w:rsidRPr="004C0AB4">
              <w:rPr>
                <w:rFonts w:asciiTheme="majorBidi" w:hAnsiTheme="majorBidi" w:cstheme="majorBidi"/>
                <w:sz w:val="24"/>
                <w:szCs w:val="24"/>
              </w:rPr>
              <w:t>19,04</w:t>
            </w:r>
          </w:p>
        </w:tc>
        <w:tc>
          <w:tcPr>
            <w:tcW w:w="1925" w:type="dxa"/>
          </w:tcPr>
          <w:p w:rsidR="002B743A" w:rsidRPr="007C4853" w:rsidRDefault="002B743A" w:rsidP="00DF162F">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1.166</w:t>
            </w:r>
          </w:p>
        </w:tc>
      </w:tr>
      <w:tr w:rsidR="002B743A" w:rsidRPr="004C0AB4" w:rsidTr="00DF162F">
        <w:trPr>
          <w:trHeight w:val="516"/>
          <w:jc w:val="center"/>
        </w:trPr>
        <w:tc>
          <w:tcPr>
            <w:tcW w:w="1925" w:type="dxa"/>
          </w:tcPr>
          <w:p w:rsidR="002B743A" w:rsidRPr="007C4853" w:rsidRDefault="002B743A" w:rsidP="007A353B">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hAnsiTheme="majorBidi" w:cstheme="majorBidi"/>
                <w:sz w:val="24"/>
                <w:szCs w:val="24"/>
              </w:rPr>
              <w:t>T</w:t>
            </w:r>
            <w:r w:rsidR="007A353B">
              <w:rPr>
                <w:rFonts w:asciiTheme="majorBidi" w:hAnsiTheme="majorBidi" w:cstheme="majorBidi"/>
                <w:sz w:val="24"/>
                <w:szCs w:val="24"/>
              </w:rPr>
              <w:t>aux</w:t>
            </w:r>
          </w:p>
        </w:tc>
        <w:tc>
          <w:tcPr>
            <w:tcW w:w="1925" w:type="dxa"/>
          </w:tcPr>
          <w:p w:rsidR="002B743A" w:rsidRPr="004C0AB4" w:rsidRDefault="002B743A" w:rsidP="00DF162F">
            <w:pPr>
              <w:rPr>
                <w:rFonts w:asciiTheme="majorBidi" w:hAnsiTheme="majorBidi" w:cstheme="majorBidi"/>
                <w:sz w:val="24"/>
                <w:szCs w:val="24"/>
              </w:rPr>
            </w:pPr>
            <w:r>
              <w:rPr>
                <w:rFonts w:asciiTheme="majorBidi" w:hAnsiTheme="majorBidi" w:cstheme="majorBidi"/>
                <w:sz w:val="24"/>
                <w:szCs w:val="24"/>
              </w:rPr>
              <w:t>7.98</w:t>
            </w:r>
          </w:p>
        </w:tc>
        <w:tc>
          <w:tcPr>
            <w:tcW w:w="1925" w:type="dxa"/>
          </w:tcPr>
          <w:p w:rsidR="002B743A" w:rsidRPr="004C0AB4" w:rsidRDefault="002B743A" w:rsidP="00DF162F">
            <w:pPr>
              <w:rPr>
                <w:rFonts w:asciiTheme="majorBidi" w:hAnsiTheme="majorBidi" w:cstheme="majorBidi"/>
                <w:sz w:val="24"/>
                <w:szCs w:val="24"/>
              </w:rPr>
            </w:pPr>
            <w:r w:rsidRPr="007C4853">
              <w:rPr>
                <w:rFonts w:asciiTheme="majorBidi" w:eastAsia="Calibri" w:hAnsiTheme="majorBidi" w:cstheme="majorBidi"/>
                <w:sz w:val="24"/>
                <w:szCs w:val="24"/>
              </w:rPr>
              <w:t>8.34</w:t>
            </w:r>
          </w:p>
        </w:tc>
      </w:tr>
    </w:tbl>
    <w:p w:rsidR="002B743A" w:rsidRDefault="002B743A" w:rsidP="002B743A">
      <w:pPr>
        <w:autoSpaceDE w:val="0"/>
        <w:autoSpaceDN w:val="0"/>
        <w:adjustRightInd w:val="0"/>
        <w:spacing w:after="0" w:line="360" w:lineRule="auto"/>
        <w:jc w:val="center"/>
        <w:rPr>
          <w:rFonts w:asciiTheme="majorBidi" w:hAnsiTheme="majorBidi" w:cstheme="majorBidi"/>
          <w:bCs/>
          <w:sz w:val="24"/>
          <w:szCs w:val="24"/>
        </w:rPr>
      </w:pPr>
    </w:p>
    <w:p w:rsidR="002B743A" w:rsidRDefault="002B743A" w:rsidP="002B743A">
      <w:pPr>
        <w:autoSpaceDE w:val="0"/>
        <w:autoSpaceDN w:val="0"/>
        <w:adjustRightInd w:val="0"/>
        <w:spacing w:after="0" w:line="360" w:lineRule="auto"/>
        <w:jc w:val="center"/>
        <w:rPr>
          <w:rFonts w:asciiTheme="majorBidi" w:hAnsiTheme="majorBidi" w:cstheme="majorBidi"/>
          <w:sz w:val="24"/>
          <w:szCs w:val="24"/>
        </w:rPr>
      </w:pPr>
      <w:r>
        <w:rPr>
          <w:rFonts w:asciiTheme="majorBidi" w:hAnsiTheme="majorBidi" w:cstheme="majorBidi"/>
          <w:bCs/>
          <w:sz w:val="24"/>
          <w:szCs w:val="24"/>
        </w:rPr>
        <w:t>Tableau VI.</w:t>
      </w:r>
      <w:r w:rsidRPr="004C0AB4">
        <w:rPr>
          <w:rFonts w:asciiTheme="majorBidi" w:hAnsiTheme="majorBidi" w:cstheme="majorBidi"/>
          <w:bCs/>
          <w:sz w:val="24"/>
          <w:szCs w:val="24"/>
        </w:rPr>
        <w:t>3</w:t>
      </w:r>
      <w:r>
        <w:rPr>
          <w:rFonts w:asciiTheme="majorBidi" w:hAnsiTheme="majorBidi" w:cstheme="majorBidi"/>
          <w:bCs/>
          <w:sz w:val="24"/>
          <w:szCs w:val="24"/>
        </w:rPr>
        <w:t> </w:t>
      </w:r>
      <w:r>
        <w:rPr>
          <w:rFonts w:asciiTheme="majorBidi" w:hAnsiTheme="majorBidi" w:cstheme="majorBidi"/>
          <w:sz w:val="24"/>
          <w:szCs w:val="24"/>
        </w:rPr>
        <w:t>:</w:t>
      </w:r>
      <w:r w:rsidRPr="004C0AB4">
        <w:rPr>
          <w:rFonts w:asciiTheme="majorBidi" w:hAnsiTheme="majorBidi" w:cstheme="majorBidi"/>
          <w:sz w:val="24"/>
          <w:szCs w:val="24"/>
        </w:rPr>
        <w:t xml:space="preserve"> Mesures de qualité pour l’image construite pour</w:t>
      </w:r>
      <w:r w:rsidRPr="00C41B06">
        <w:rPr>
          <w:rFonts w:asciiTheme="majorBidi" w:hAnsiTheme="majorBidi" w:cstheme="majorBidi"/>
          <w:b/>
          <w:bCs/>
          <w:sz w:val="24"/>
          <w:szCs w:val="24"/>
        </w:rPr>
        <w:t xml:space="preserve"> </w:t>
      </w:r>
      <w:r>
        <w:rPr>
          <w:rFonts w:asciiTheme="majorBidi" w:hAnsiTheme="majorBidi" w:cstheme="majorBidi"/>
          <w:sz w:val="24"/>
          <w:szCs w:val="24"/>
        </w:rPr>
        <w:t>t</w:t>
      </w:r>
      <w:r w:rsidRPr="00C41B06">
        <w:rPr>
          <w:rFonts w:asciiTheme="majorBidi" w:hAnsiTheme="majorBidi" w:cstheme="majorBidi"/>
          <w:sz w:val="24"/>
          <w:szCs w:val="24"/>
        </w:rPr>
        <w:t>aille des vecteurs d’entrées égale à 4 pixels</w:t>
      </w:r>
      <w:r>
        <w:rPr>
          <w:rFonts w:asciiTheme="majorBidi" w:hAnsiTheme="majorBidi" w:cstheme="majorBidi"/>
          <w:sz w:val="24"/>
          <w:szCs w:val="24"/>
        </w:rPr>
        <w:t>.</w:t>
      </w:r>
      <w:r w:rsidRPr="00C41B06">
        <w:rPr>
          <w:rFonts w:asciiTheme="majorBidi" w:hAnsiTheme="majorBidi" w:cstheme="majorBidi"/>
          <w:sz w:val="24"/>
          <w:szCs w:val="24"/>
        </w:rPr>
        <w:t xml:space="preserve"> </w:t>
      </w:r>
    </w:p>
    <w:p w:rsidR="002B743A" w:rsidRPr="00C41B06" w:rsidRDefault="002B743A" w:rsidP="002B743A">
      <w:pPr>
        <w:autoSpaceDE w:val="0"/>
        <w:autoSpaceDN w:val="0"/>
        <w:adjustRightInd w:val="0"/>
        <w:spacing w:after="0" w:line="360" w:lineRule="auto"/>
        <w:jc w:val="center"/>
        <w:rPr>
          <w:rFonts w:asciiTheme="majorBidi" w:hAnsiTheme="majorBidi" w:cstheme="majorBidi"/>
          <w:sz w:val="24"/>
          <w:szCs w:val="24"/>
        </w:rPr>
      </w:pPr>
    </w:p>
    <w:p w:rsidR="002B743A" w:rsidRDefault="002B743A" w:rsidP="002B743A">
      <w:pPr>
        <w:autoSpaceDE w:val="0"/>
        <w:autoSpaceDN w:val="0"/>
        <w:adjustRightInd w:val="0"/>
        <w:spacing w:after="0" w:line="360" w:lineRule="auto"/>
        <w:jc w:val="both"/>
        <w:rPr>
          <w:rFonts w:asciiTheme="majorBidi" w:hAnsiTheme="majorBidi" w:cstheme="majorBidi"/>
          <w:sz w:val="24"/>
          <w:szCs w:val="24"/>
        </w:rPr>
      </w:pPr>
      <w:r w:rsidRPr="004C0AB4">
        <w:rPr>
          <w:rFonts w:asciiTheme="majorBidi" w:hAnsiTheme="majorBidi" w:cstheme="majorBidi"/>
          <w:sz w:val="24"/>
          <w:szCs w:val="24"/>
        </w:rPr>
        <w:t>Dans la suite pour faire augmenter le taux de compression on va utiliser des vecteurs d’entrées de taille plus grande.</w:t>
      </w:r>
    </w:p>
    <w:p w:rsidR="002B743A"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Pr="004C0AB4"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Default="002B743A" w:rsidP="002B743A">
      <w:pPr>
        <w:autoSpaceDE w:val="0"/>
        <w:autoSpaceDN w:val="0"/>
        <w:adjustRightInd w:val="0"/>
        <w:spacing w:after="0" w:line="360" w:lineRule="auto"/>
        <w:jc w:val="both"/>
        <w:rPr>
          <w:rFonts w:asciiTheme="majorBidi" w:hAnsiTheme="majorBidi" w:cstheme="majorBidi"/>
          <w:b/>
          <w:bCs/>
          <w:sz w:val="24"/>
          <w:szCs w:val="24"/>
        </w:rPr>
      </w:pPr>
      <w:r w:rsidRPr="004C0AB4">
        <w:rPr>
          <w:rFonts w:asciiTheme="majorBidi" w:eastAsia="Calibri" w:hAnsiTheme="majorBidi" w:cstheme="majorBidi"/>
          <w:b/>
          <w:bCs/>
          <w:sz w:val="24"/>
          <w:szCs w:val="24"/>
        </w:rPr>
        <w:lastRenderedPageBreak/>
        <w:t>VI 4 3</w:t>
      </w:r>
      <w:r w:rsidRPr="004C0AB4">
        <w:rPr>
          <w:rFonts w:asciiTheme="majorBidi" w:hAnsiTheme="majorBidi" w:cstheme="majorBidi"/>
          <w:b/>
          <w:bCs/>
          <w:sz w:val="24"/>
          <w:szCs w:val="24"/>
        </w:rPr>
        <w:t>.</w:t>
      </w:r>
      <w:r>
        <w:rPr>
          <w:rFonts w:asciiTheme="majorBidi" w:hAnsiTheme="majorBidi" w:cstheme="majorBidi"/>
          <w:b/>
          <w:bCs/>
          <w:sz w:val="24"/>
          <w:szCs w:val="24"/>
        </w:rPr>
        <w:t>3</w:t>
      </w:r>
      <w:r w:rsidRPr="004C0AB4">
        <w:rPr>
          <w:rFonts w:asciiTheme="majorBidi" w:hAnsiTheme="majorBidi" w:cstheme="majorBidi"/>
          <w:b/>
          <w:bCs/>
          <w:sz w:val="24"/>
          <w:szCs w:val="24"/>
        </w:rPr>
        <w:t xml:space="preserve"> Taille des vecteurs d’entrées égale à 16 pixels </w:t>
      </w:r>
    </w:p>
    <w:p w:rsidR="002B743A" w:rsidRPr="004C0AB4" w:rsidRDefault="002B743A" w:rsidP="002B743A">
      <w:pPr>
        <w:autoSpaceDE w:val="0"/>
        <w:autoSpaceDN w:val="0"/>
        <w:adjustRightInd w:val="0"/>
        <w:spacing w:after="0" w:line="360" w:lineRule="auto"/>
        <w:jc w:val="both"/>
        <w:rPr>
          <w:rFonts w:asciiTheme="majorBidi" w:hAnsiTheme="majorBidi" w:cstheme="majorBidi"/>
          <w:sz w:val="24"/>
          <w:szCs w:val="24"/>
        </w:rPr>
      </w:pPr>
      <w:r w:rsidRPr="004C0AB4">
        <w:rPr>
          <w:rFonts w:asciiTheme="majorBidi" w:hAnsiTheme="majorBidi" w:cstheme="majorBidi"/>
          <w:sz w:val="24"/>
          <w:szCs w:val="24"/>
        </w:rPr>
        <w:t xml:space="preserve">L’image à compresser est découpée en blocks de taille 4x4 pixels, ceci permet d’obtenir un taux de compression </w:t>
      </w:r>
      <w:r>
        <w:rPr>
          <w:rFonts w:asciiTheme="majorBidi" w:hAnsiTheme="majorBidi" w:cstheme="majorBidi"/>
          <w:sz w:val="24"/>
          <w:szCs w:val="24"/>
        </w:rPr>
        <w:t>élevé</w:t>
      </w:r>
      <w:r w:rsidRPr="004C0AB4">
        <w:rPr>
          <w:rFonts w:asciiTheme="majorBidi" w:hAnsiTheme="majorBidi" w:cstheme="majorBidi"/>
          <w:sz w:val="24"/>
          <w:szCs w:val="24"/>
        </w:rPr>
        <w:t>. Cette augmentation intéressante du taux de compression est suivie par une dégradation assez importante de la qualité des images reconstruites.</w:t>
      </w:r>
    </w:p>
    <w:p w:rsidR="002B743A" w:rsidRDefault="002B743A" w:rsidP="00C91602">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La Figure VI.</w:t>
      </w:r>
      <w:r w:rsidRPr="004C0AB4">
        <w:rPr>
          <w:rFonts w:asciiTheme="majorBidi" w:hAnsiTheme="majorBidi" w:cstheme="majorBidi"/>
          <w:sz w:val="24"/>
          <w:szCs w:val="24"/>
        </w:rPr>
        <w:t xml:space="preserve">14, montre l’image reconstruite où l’effet de blocs apparaît clairement. Le PSNR obtenu est égal à </w:t>
      </w:r>
      <w:r w:rsidR="00C91602">
        <w:rPr>
          <w:rFonts w:asciiTheme="majorBidi" w:hAnsiTheme="majorBidi" w:cstheme="majorBidi"/>
          <w:sz w:val="24"/>
          <w:szCs w:val="24"/>
        </w:rPr>
        <w:t>30.01</w:t>
      </w:r>
      <w:r w:rsidRPr="004C0AB4">
        <w:rPr>
          <w:rFonts w:asciiTheme="majorBidi" w:hAnsiTheme="majorBidi" w:cstheme="majorBidi"/>
          <w:sz w:val="24"/>
          <w:szCs w:val="24"/>
        </w:rPr>
        <w:t xml:space="preserve"> dB ce qu</w:t>
      </w:r>
      <w:r w:rsidR="00C91602">
        <w:rPr>
          <w:rFonts w:asciiTheme="majorBidi" w:hAnsiTheme="majorBidi" w:cstheme="majorBidi"/>
          <w:sz w:val="24"/>
          <w:szCs w:val="24"/>
        </w:rPr>
        <w:t>i correspond à une perte de 5.23</w:t>
      </w:r>
      <w:r w:rsidRPr="004C0AB4">
        <w:rPr>
          <w:rFonts w:asciiTheme="majorBidi" w:hAnsiTheme="majorBidi" w:cstheme="majorBidi"/>
          <w:sz w:val="24"/>
          <w:szCs w:val="24"/>
        </w:rPr>
        <w:t xml:space="preserve"> dB par rapport au premier test. Les résultats obtenus sont présentés dans le tableau qui suit :</w:t>
      </w:r>
    </w:p>
    <w:p w:rsidR="002B743A" w:rsidRPr="004C0AB4"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Pr="001F45CC" w:rsidRDefault="002B743A" w:rsidP="002B743A">
      <w:pPr>
        <w:autoSpaceDE w:val="0"/>
        <w:autoSpaceDN w:val="0"/>
        <w:adjustRightInd w:val="0"/>
        <w:spacing w:after="0"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2023B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2B743A" w:rsidRDefault="002B743A" w:rsidP="002B743A">
      <w:pPr>
        <w:spacing w:line="360" w:lineRule="auto"/>
        <w:jc w:val="center"/>
        <w:rPr>
          <w:rFonts w:asciiTheme="majorBidi" w:hAnsiTheme="majorBidi" w:cstheme="majorBidi"/>
          <w:sz w:val="24"/>
          <w:szCs w:val="24"/>
        </w:rPr>
      </w:pPr>
      <w:r w:rsidRPr="000D17F2">
        <w:rPr>
          <w:rFonts w:asciiTheme="majorBidi" w:hAnsiTheme="majorBidi" w:cstheme="majorBidi"/>
          <w:noProof/>
          <w:sz w:val="24"/>
          <w:szCs w:val="24"/>
        </w:rPr>
        <w:drawing>
          <wp:inline distT="0" distB="0" distL="0" distR="0">
            <wp:extent cx="2317066" cy="2140772"/>
            <wp:effectExtent l="19050" t="0" r="7034" b="0"/>
            <wp:docPr id="22" name="Image 14" descr="C:\Users\SidAhmeD\Desktop\V2O5-TeO2-6234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idAhmeD\Desktop\V2O5-TeO2-6234 (2).jpg"/>
                    <pic:cNvPicPr>
                      <a:picLocks noChangeAspect="1" noChangeArrowheads="1"/>
                    </pic:cNvPicPr>
                  </pic:nvPicPr>
                  <pic:blipFill>
                    <a:blip r:embed="rId20" cstate="print"/>
                    <a:srcRect/>
                    <a:stretch>
                      <a:fillRect/>
                    </a:stretch>
                  </pic:blipFill>
                  <pic:spPr bwMode="auto">
                    <a:xfrm>
                      <a:off x="0" y="0"/>
                      <a:ext cx="2327388" cy="2150309"/>
                    </a:xfrm>
                    <a:prstGeom prst="rect">
                      <a:avLst/>
                    </a:prstGeom>
                    <a:noFill/>
                    <a:ln w="9525">
                      <a:noFill/>
                      <a:miter lim="800000"/>
                      <a:headEnd/>
                      <a:tailEnd/>
                    </a:ln>
                  </pic:spPr>
                </pic:pic>
              </a:graphicData>
            </a:graphic>
          </wp:inline>
        </w:drawing>
      </w:r>
    </w:p>
    <w:p w:rsidR="002B743A" w:rsidRDefault="002B743A" w:rsidP="002B743A">
      <w:pPr>
        <w:spacing w:line="360" w:lineRule="auto"/>
        <w:jc w:val="center"/>
        <w:rPr>
          <w:rFonts w:asciiTheme="majorBidi" w:hAnsiTheme="majorBidi" w:cstheme="majorBidi"/>
          <w:sz w:val="24"/>
          <w:szCs w:val="24"/>
        </w:rPr>
      </w:pPr>
      <w:r>
        <w:rPr>
          <w:rFonts w:asciiTheme="majorBidi" w:hAnsiTheme="majorBidi" w:cstheme="majorBidi"/>
          <w:sz w:val="24"/>
          <w:szCs w:val="24"/>
        </w:rPr>
        <w:t>Figure VI.</w:t>
      </w:r>
      <w:r w:rsidRPr="004C0AB4">
        <w:rPr>
          <w:rFonts w:asciiTheme="majorBidi" w:hAnsiTheme="majorBidi" w:cstheme="majorBidi"/>
          <w:sz w:val="24"/>
          <w:szCs w:val="24"/>
        </w:rPr>
        <w:t>14</w:t>
      </w:r>
      <w:r>
        <w:rPr>
          <w:rFonts w:asciiTheme="majorBidi" w:hAnsiTheme="majorBidi" w:cstheme="majorBidi"/>
          <w:sz w:val="24"/>
          <w:szCs w:val="24"/>
        </w:rPr>
        <w:t> : L</w:t>
      </w:r>
      <w:r w:rsidRPr="004C0AB4">
        <w:rPr>
          <w:rFonts w:asciiTheme="majorBidi" w:hAnsiTheme="majorBidi" w:cstheme="majorBidi"/>
          <w:sz w:val="24"/>
          <w:szCs w:val="24"/>
        </w:rPr>
        <w:t xml:space="preserve">’image reconstruite pour </w:t>
      </w:r>
      <w:r>
        <w:rPr>
          <w:rFonts w:asciiTheme="majorBidi" w:hAnsiTheme="majorBidi" w:cstheme="majorBidi"/>
          <w:sz w:val="24"/>
          <w:szCs w:val="24"/>
        </w:rPr>
        <w:t>t</w:t>
      </w:r>
      <w:r w:rsidRPr="00C41B06">
        <w:rPr>
          <w:rFonts w:asciiTheme="majorBidi" w:hAnsiTheme="majorBidi" w:cstheme="majorBidi"/>
          <w:sz w:val="24"/>
          <w:szCs w:val="24"/>
        </w:rPr>
        <w:t xml:space="preserve">aille des vecteurs d’entrées égale à </w:t>
      </w:r>
      <w:r>
        <w:rPr>
          <w:rFonts w:asciiTheme="majorBidi" w:hAnsiTheme="majorBidi" w:cstheme="majorBidi"/>
          <w:sz w:val="24"/>
          <w:szCs w:val="24"/>
        </w:rPr>
        <w:t xml:space="preserve">16 </w:t>
      </w:r>
      <w:r w:rsidRPr="00C41B06">
        <w:rPr>
          <w:rFonts w:asciiTheme="majorBidi" w:hAnsiTheme="majorBidi" w:cstheme="majorBidi"/>
          <w:sz w:val="24"/>
          <w:szCs w:val="24"/>
        </w:rPr>
        <w:t>pixels</w:t>
      </w:r>
      <w:r>
        <w:rPr>
          <w:rFonts w:asciiTheme="majorBidi" w:hAnsiTheme="majorBidi" w:cstheme="majorBidi"/>
          <w:sz w:val="24"/>
          <w:szCs w:val="24"/>
        </w:rPr>
        <w:t>.</w:t>
      </w:r>
    </w:p>
    <w:tbl>
      <w:tblPr>
        <w:tblStyle w:val="Grilledutableau"/>
        <w:tblW w:w="0" w:type="auto"/>
        <w:jc w:val="center"/>
        <w:tblLook w:val="04A0"/>
      </w:tblPr>
      <w:tblGrid>
        <w:gridCol w:w="1880"/>
        <w:gridCol w:w="1880"/>
        <w:gridCol w:w="1880"/>
      </w:tblGrid>
      <w:tr w:rsidR="002B743A" w:rsidRPr="004C0AB4" w:rsidTr="00DF162F">
        <w:trPr>
          <w:trHeight w:val="94"/>
          <w:jc w:val="center"/>
        </w:trPr>
        <w:tc>
          <w:tcPr>
            <w:tcW w:w="1880" w:type="dxa"/>
          </w:tcPr>
          <w:p w:rsidR="002B743A" w:rsidRPr="004C0AB4" w:rsidRDefault="002B743A" w:rsidP="00DF162F">
            <w:pPr>
              <w:spacing w:line="360" w:lineRule="auto"/>
              <w:jc w:val="both"/>
              <w:rPr>
                <w:rFonts w:asciiTheme="majorBidi" w:hAnsiTheme="majorBidi" w:cstheme="majorBidi"/>
                <w:sz w:val="24"/>
                <w:szCs w:val="24"/>
              </w:rPr>
            </w:pPr>
          </w:p>
        </w:tc>
        <w:tc>
          <w:tcPr>
            <w:tcW w:w="1880" w:type="dxa"/>
          </w:tcPr>
          <w:p w:rsidR="002B743A" w:rsidRPr="004C0AB4" w:rsidRDefault="002B743A" w:rsidP="00DF162F">
            <w:pPr>
              <w:spacing w:line="360" w:lineRule="auto"/>
              <w:jc w:val="both"/>
              <w:rPr>
                <w:rFonts w:asciiTheme="majorBidi" w:hAnsiTheme="majorBidi" w:cstheme="majorBidi"/>
                <w:sz w:val="24"/>
                <w:szCs w:val="24"/>
              </w:rPr>
            </w:pPr>
            <w:r w:rsidRPr="0023390E">
              <w:rPr>
                <w:rFonts w:asciiTheme="majorBidi" w:hAnsiTheme="majorBidi" w:cstheme="majorBidi"/>
                <w:sz w:val="24"/>
                <w:szCs w:val="24"/>
              </w:rPr>
              <w:t>Kohonen</w:t>
            </w:r>
            <w:r>
              <w:rPr>
                <w:rFonts w:asciiTheme="majorBidi" w:hAnsiTheme="majorBidi" w:cstheme="majorBidi"/>
                <w:sz w:val="24"/>
                <w:szCs w:val="24"/>
              </w:rPr>
              <w:t>-16</w:t>
            </w:r>
          </w:p>
        </w:tc>
        <w:tc>
          <w:tcPr>
            <w:tcW w:w="1880" w:type="dxa"/>
          </w:tcPr>
          <w:p w:rsidR="002B743A" w:rsidRPr="004C0AB4" w:rsidRDefault="002B743A" w:rsidP="00DF162F">
            <w:pPr>
              <w:spacing w:line="360" w:lineRule="auto"/>
              <w:jc w:val="both"/>
              <w:rPr>
                <w:rFonts w:asciiTheme="majorBidi" w:hAnsiTheme="majorBidi" w:cstheme="majorBidi"/>
                <w:sz w:val="24"/>
                <w:szCs w:val="24"/>
              </w:rPr>
            </w:pPr>
            <w:r w:rsidRPr="007C4853">
              <w:rPr>
                <w:rFonts w:asciiTheme="majorBidi" w:eastAsia="Calibri" w:hAnsiTheme="majorBidi" w:cstheme="majorBidi"/>
                <w:sz w:val="24"/>
                <w:szCs w:val="24"/>
              </w:rPr>
              <w:t>JPEG</w:t>
            </w:r>
          </w:p>
        </w:tc>
      </w:tr>
      <w:tr w:rsidR="002B743A" w:rsidRPr="004C0AB4" w:rsidTr="00DF162F">
        <w:trPr>
          <w:trHeight w:val="461"/>
          <w:jc w:val="center"/>
        </w:trPr>
        <w:tc>
          <w:tcPr>
            <w:tcW w:w="1880" w:type="dxa"/>
          </w:tcPr>
          <w:p w:rsidR="002B743A" w:rsidRPr="004C0AB4" w:rsidRDefault="00A15A57" w:rsidP="00DF162F">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2B743A" w:rsidRPr="004C0AB4">
              <w:rPr>
                <w:rFonts w:asciiTheme="majorBidi" w:hAnsiTheme="majorBidi" w:cstheme="majorBidi"/>
                <w:sz w:val="24"/>
                <w:szCs w:val="24"/>
              </w:rPr>
              <w:t>PSNR</w:t>
            </w:r>
            <w:r w:rsidR="00644970">
              <w:rPr>
                <w:rFonts w:asciiTheme="majorBidi" w:hAnsiTheme="majorBidi" w:cstheme="majorBidi"/>
                <w:sz w:val="24"/>
                <w:szCs w:val="24"/>
              </w:rPr>
              <w:t>(db)</w:t>
            </w:r>
          </w:p>
        </w:tc>
        <w:tc>
          <w:tcPr>
            <w:tcW w:w="1880" w:type="dxa"/>
          </w:tcPr>
          <w:p w:rsidR="002B743A" w:rsidRPr="004C0AB4" w:rsidRDefault="002B743A" w:rsidP="00DF162F">
            <w:pPr>
              <w:rPr>
                <w:rFonts w:asciiTheme="majorBidi" w:hAnsiTheme="majorBidi" w:cstheme="majorBidi"/>
                <w:sz w:val="24"/>
                <w:szCs w:val="24"/>
              </w:rPr>
            </w:pPr>
            <w:r w:rsidRPr="004C0AB4">
              <w:rPr>
                <w:rFonts w:asciiTheme="majorBidi" w:hAnsiTheme="majorBidi" w:cstheme="majorBidi"/>
                <w:sz w:val="24"/>
                <w:szCs w:val="24"/>
              </w:rPr>
              <w:t>30,01</w:t>
            </w:r>
          </w:p>
        </w:tc>
        <w:tc>
          <w:tcPr>
            <w:tcW w:w="1880" w:type="dxa"/>
          </w:tcPr>
          <w:p w:rsidR="002B743A" w:rsidRPr="004C0AB4" w:rsidRDefault="002B743A" w:rsidP="00DF162F">
            <w:pPr>
              <w:rPr>
                <w:rFonts w:asciiTheme="majorBidi" w:hAnsiTheme="majorBidi" w:cstheme="majorBidi"/>
                <w:sz w:val="24"/>
                <w:szCs w:val="24"/>
              </w:rPr>
            </w:pPr>
            <w:r w:rsidRPr="007C4853">
              <w:rPr>
                <w:rFonts w:asciiTheme="majorBidi" w:eastAsia="Calibri" w:hAnsiTheme="majorBidi" w:cstheme="majorBidi"/>
                <w:sz w:val="24"/>
                <w:szCs w:val="24"/>
              </w:rPr>
              <w:t>47.461</w:t>
            </w:r>
          </w:p>
        </w:tc>
      </w:tr>
      <w:tr w:rsidR="002B743A" w:rsidRPr="004C0AB4" w:rsidTr="00DF162F">
        <w:trPr>
          <w:trHeight w:val="461"/>
          <w:jc w:val="center"/>
        </w:trPr>
        <w:tc>
          <w:tcPr>
            <w:tcW w:w="1880" w:type="dxa"/>
          </w:tcPr>
          <w:p w:rsidR="002B743A" w:rsidRPr="004C0AB4" w:rsidRDefault="002B743A" w:rsidP="00DF162F">
            <w:pPr>
              <w:spacing w:line="360" w:lineRule="auto"/>
              <w:jc w:val="both"/>
              <w:rPr>
                <w:rFonts w:asciiTheme="majorBidi" w:hAnsiTheme="majorBidi" w:cstheme="majorBidi"/>
                <w:sz w:val="24"/>
                <w:szCs w:val="24"/>
              </w:rPr>
            </w:pPr>
            <w:r w:rsidRPr="004C0AB4">
              <w:rPr>
                <w:rFonts w:asciiTheme="majorBidi" w:hAnsiTheme="majorBidi" w:cstheme="majorBidi"/>
                <w:sz w:val="24"/>
                <w:szCs w:val="24"/>
              </w:rPr>
              <w:t>EQM</w:t>
            </w:r>
          </w:p>
        </w:tc>
        <w:tc>
          <w:tcPr>
            <w:tcW w:w="1880" w:type="dxa"/>
          </w:tcPr>
          <w:p w:rsidR="002B743A" w:rsidRPr="004C0AB4" w:rsidRDefault="002B743A" w:rsidP="00DF162F">
            <w:pPr>
              <w:rPr>
                <w:rFonts w:asciiTheme="majorBidi" w:hAnsiTheme="majorBidi" w:cstheme="majorBidi"/>
                <w:sz w:val="24"/>
                <w:szCs w:val="24"/>
              </w:rPr>
            </w:pPr>
            <w:r w:rsidRPr="004C0AB4">
              <w:rPr>
                <w:rFonts w:asciiTheme="majorBidi" w:hAnsiTheme="majorBidi" w:cstheme="majorBidi"/>
                <w:sz w:val="24"/>
                <w:szCs w:val="24"/>
              </w:rPr>
              <w:t>64,43</w:t>
            </w:r>
          </w:p>
        </w:tc>
        <w:tc>
          <w:tcPr>
            <w:tcW w:w="1880" w:type="dxa"/>
          </w:tcPr>
          <w:p w:rsidR="002B743A" w:rsidRPr="007C4853" w:rsidRDefault="002B743A" w:rsidP="00DF162F">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1.166</w:t>
            </w:r>
          </w:p>
        </w:tc>
      </w:tr>
      <w:tr w:rsidR="002B743A" w:rsidRPr="004C0AB4" w:rsidTr="00DF162F">
        <w:trPr>
          <w:trHeight w:val="461"/>
          <w:jc w:val="center"/>
        </w:trPr>
        <w:tc>
          <w:tcPr>
            <w:tcW w:w="1880" w:type="dxa"/>
          </w:tcPr>
          <w:p w:rsidR="002B743A" w:rsidRPr="007C4853" w:rsidRDefault="002B743A" w:rsidP="000824AA">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hAnsiTheme="majorBidi" w:cstheme="majorBidi"/>
                <w:sz w:val="24"/>
                <w:szCs w:val="24"/>
              </w:rPr>
              <w:t>T</w:t>
            </w:r>
            <w:r w:rsidR="000824AA">
              <w:rPr>
                <w:rFonts w:asciiTheme="majorBidi" w:hAnsiTheme="majorBidi" w:cstheme="majorBidi"/>
                <w:sz w:val="24"/>
                <w:szCs w:val="24"/>
              </w:rPr>
              <w:t>aux</w:t>
            </w:r>
          </w:p>
        </w:tc>
        <w:tc>
          <w:tcPr>
            <w:tcW w:w="1880" w:type="dxa"/>
          </w:tcPr>
          <w:p w:rsidR="002B743A" w:rsidRPr="004C0AB4" w:rsidRDefault="002B743A" w:rsidP="00DF162F">
            <w:pPr>
              <w:rPr>
                <w:rFonts w:asciiTheme="majorBidi" w:hAnsiTheme="majorBidi" w:cstheme="majorBidi"/>
                <w:sz w:val="24"/>
                <w:szCs w:val="24"/>
              </w:rPr>
            </w:pPr>
            <w:r>
              <w:rPr>
                <w:rFonts w:asciiTheme="majorBidi" w:hAnsiTheme="majorBidi" w:cstheme="majorBidi"/>
                <w:sz w:val="24"/>
                <w:szCs w:val="24"/>
              </w:rPr>
              <w:t>8.28</w:t>
            </w:r>
          </w:p>
        </w:tc>
        <w:tc>
          <w:tcPr>
            <w:tcW w:w="1880" w:type="dxa"/>
          </w:tcPr>
          <w:p w:rsidR="002B743A" w:rsidRPr="004C0AB4" w:rsidRDefault="002B743A" w:rsidP="00DF162F">
            <w:pPr>
              <w:rPr>
                <w:rFonts w:asciiTheme="majorBidi" w:hAnsiTheme="majorBidi" w:cstheme="majorBidi"/>
                <w:sz w:val="24"/>
                <w:szCs w:val="24"/>
              </w:rPr>
            </w:pPr>
            <w:r w:rsidRPr="007C4853">
              <w:rPr>
                <w:rFonts w:asciiTheme="majorBidi" w:eastAsia="Calibri" w:hAnsiTheme="majorBidi" w:cstheme="majorBidi"/>
                <w:sz w:val="24"/>
                <w:szCs w:val="24"/>
              </w:rPr>
              <w:t>8.34</w:t>
            </w:r>
          </w:p>
        </w:tc>
      </w:tr>
    </w:tbl>
    <w:p w:rsidR="002B743A"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Default="002B743A" w:rsidP="002B743A">
      <w:pPr>
        <w:autoSpaceDE w:val="0"/>
        <w:autoSpaceDN w:val="0"/>
        <w:adjustRightInd w:val="0"/>
        <w:spacing w:after="0" w:line="360" w:lineRule="auto"/>
        <w:jc w:val="center"/>
        <w:rPr>
          <w:rFonts w:asciiTheme="majorBidi" w:hAnsiTheme="majorBidi" w:cstheme="majorBidi"/>
          <w:sz w:val="24"/>
          <w:szCs w:val="24"/>
        </w:rPr>
      </w:pPr>
      <w:r>
        <w:rPr>
          <w:rFonts w:asciiTheme="majorBidi" w:hAnsiTheme="majorBidi" w:cstheme="majorBidi"/>
          <w:bCs/>
          <w:sz w:val="24"/>
          <w:szCs w:val="24"/>
        </w:rPr>
        <w:t>Tableau VI.</w:t>
      </w:r>
      <w:r w:rsidRPr="004C0AB4">
        <w:rPr>
          <w:rFonts w:asciiTheme="majorBidi" w:hAnsiTheme="majorBidi" w:cstheme="majorBidi"/>
          <w:bCs/>
          <w:sz w:val="24"/>
          <w:szCs w:val="24"/>
        </w:rPr>
        <w:t>4</w:t>
      </w:r>
      <w:r>
        <w:rPr>
          <w:rFonts w:asciiTheme="majorBidi" w:hAnsiTheme="majorBidi" w:cstheme="majorBidi"/>
          <w:bCs/>
          <w:sz w:val="24"/>
          <w:szCs w:val="24"/>
        </w:rPr>
        <w:t> </w:t>
      </w:r>
      <w:r>
        <w:rPr>
          <w:rFonts w:asciiTheme="majorBidi" w:hAnsiTheme="majorBidi" w:cstheme="majorBidi"/>
          <w:sz w:val="24"/>
          <w:szCs w:val="24"/>
        </w:rPr>
        <w:t>:</w:t>
      </w:r>
      <w:r w:rsidRPr="004C0AB4">
        <w:rPr>
          <w:rFonts w:asciiTheme="majorBidi" w:hAnsiTheme="majorBidi" w:cstheme="majorBidi"/>
          <w:sz w:val="24"/>
          <w:szCs w:val="24"/>
        </w:rPr>
        <w:t xml:space="preserve"> Mesures de qualité pour </w:t>
      </w:r>
      <w:r>
        <w:rPr>
          <w:rFonts w:asciiTheme="majorBidi" w:hAnsiTheme="majorBidi" w:cstheme="majorBidi"/>
          <w:sz w:val="24"/>
          <w:szCs w:val="24"/>
        </w:rPr>
        <w:t>t</w:t>
      </w:r>
      <w:r w:rsidRPr="00C41B06">
        <w:rPr>
          <w:rFonts w:asciiTheme="majorBidi" w:hAnsiTheme="majorBidi" w:cstheme="majorBidi"/>
          <w:sz w:val="24"/>
          <w:szCs w:val="24"/>
        </w:rPr>
        <w:t xml:space="preserve">aille des vecteurs d’entrées égale à </w:t>
      </w:r>
      <w:r>
        <w:rPr>
          <w:rFonts w:asciiTheme="majorBidi" w:hAnsiTheme="majorBidi" w:cstheme="majorBidi"/>
          <w:sz w:val="24"/>
          <w:szCs w:val="24"/>
        </w:rPr>
        <w:t xml:space="preserve">16 </w:t>
      </w:r>
      <w:r w:rsidRPr="00C41B06">
        <w:rPr>
          <w:rFonts w:asciiTheme="majorBidi" w:hAnsiTheme="majorBidi" w:cstheme="majorBidi"/>
          <w:sz w:val="24"/>
          <w:szCs w:val="24"/>
        </w:rPr>
        <w:t>pixels</w:t>
      </w:r>
      <w:r>
        <w:rPr>
          <w:rFonts w:asciiTheme="majorBidi" w:hAnsiTheme="majorBidi" w:cstheme="majorBidi"/>
          <w:sz w:val="24"/>
          <w:szCs w:val="24"/>
        </w:rPr>
        <w:t>.</w:t>
      </w:r>
    </w:p>
    <w:p w:rsidR="002B743A" w:rsidRDefault="002B743A" w:rsidP="002B743A">
      <w:pPr>
        <w:autoSpaceDE w:val="0"/>
        <w:autoSpaceDN w:val="0"/>
        <w:adjustRightInd w:val="0"/>
        <w:spacing w:after="0" w:line="360" w:lineRule="auto"/>
        <w:jc w:val="center"/>
        <w:rPr>
          <w:rFonts w:asciiTheme="majorBidi" w:hAnsiTheme="majorBidi" w:cstheme="majorBidi"/>
          <w:sz w:val="24"/>
          <w:szCs w:val="24"/>
        </w:rPr>
      </w:pPr>
    </w:p>
    <w:p w:rsidR="002B743A" w:rsidRDefault="002B743A" w:rsidP="002B743A">
      <w:pPr>
        <w:autoSpaceDE w:val="0"/>
        <w:autoSpaceDN w:val="0"/>
        <w:adjustRightInd w:val="0"/>
        <w:spacing w:after="0" w:line="360" w:lineRule="auto"/>
        <w:ind w:firstLine="284"/>
        <w:jc w:val="both"/>
        <w:rPr>
          <w:rFonts w:asciiTheme="majorBidi" w:hAnsiTheme="majorBidi" w:cstheme="majorBidi"/>
          <w:sz w:val="24"/>
          <w:szCs w:val="24"/>
        </w:rPr>
      </w:pPr>
      <w:r w:rsidRPr="004C0AB4">
        <w:rPr>
          <w:rFonts w:asciiTheme="majorBidi" w:hAnsiTheme="majorBidi" w:cstheme="majorBidi"/>
          <w:sz w:val="24"/>
          <w:szCs w:val="24"/>
        </w:rPr>
        <w:t xml:space="preserve">Le tableau </w:t>
      </w:r>
      <w:r w:rsidRPr="004C0AB4">
        <w:rPr>
          <w:rFonts w:asciiTheme="majorBidi" w:hAnsiTheme="majorBidi" w:cstheme="majorBidi"/>
          <w:bCs/>
          <w:sz w:val="24"/>
          <w:szCs w:val="24"/>
        </w:rPr>
        <w:t>VI 4</w:t>
      </w:r>
      <w:r w:rsidRPr="004C0AB4">
        <w:rPr>
          <w:rFonts w:asciiTheme="majorBidi" w:hAnsiTheme="majorBidi" w:cstheme="majorBidi"/>
          <w:sz w:val="24"/>
          <w:szCs w:val="24"/>
        </w:rPr>
        <w:t xml:space="preserve"> montre qu’en utilisant des vecteurs de dimensions 16, un gain important de </w:t>
      </w:r>
      <w:r w:rsidRPr="002A5EFA">
        <w:rPr>
          <w:rFonts w:asciiTheme="majorBidi" w:hAnsiTheme="majorBidi" w:cstheme="majorBidi"/>
          <w:sz w:val="24"/>
          <w:szCs w:val="24"/>
        </w:rPr>
        <w:t>0.70 bits</w:t>
      </w:r>
      <w:r w:rsidRPr="004C0AB4">
        <w:rPr>
          <w:rFonts w:asciiTheme="majorBidi" w:hAnsiTheme="majorBidi" w:cstheme="majorBidi"/>
          <w:b/>
          <w:bCs/>
          <w:sz w:val="24"/>
          <w:szCs w:val="24"/>
        </w:rPr>
        <w:t xml:space="preserve"> </w:t>
      </w:r>
      <w:r w:rsidRPr="004C0AB4">
        <w:rPr>
          <w:rFonts w:asciiTheme="majorBidi" w:hAnsiTheme="majorBidi" w:cstheme="majorBidi"/>
          <w:sz w:val="24"/>
          <w:szCs w:val="24"/>
        </w:rPr>
        <w:t>par pixel peut être atteint. Mais, en contre partie, une baisse moyenne de 4,58 dB est enregistrée dans la qualité des images reconstruites.</w:t>
      </w:r>
    </w:p>
    <w:p w:rsidR="002B743A"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Pr="004C0AB4"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Default="002B743A" w:rsidP="002B743A">
      <w:pPr>
        <w:autoSpaceDE w:val="0"/>
        <w:autoSpaceDN w:val="0"/>
        <w:adjustRightInd w:val="0"/>
        <w:spacing w:after="0" w:line="360" w:lineRule="auto"/>
        <w:jc w:val="both"/>
        <w:rPr>
          <w:rFonts w:asciiTheme="majorBidi" w:hAnsiTheme="majorBidi" w:cstheme="majorBidi"/>
          <w:sz w:val="24"/>
          <w:szCs w:val="24"/>
          <w:u w:val="single"/>
        </w:rPr>
      </w:pPr>
    </w:p>
    <w:p w:rsidR="002B743A" w:rsidRPr="00623A94" w:rsidRDefault="002B743A" w:rsidP="002B743A">
      <w:pPr>
        <w:autoSpaceDE w:val="0"/>
        <w:autoSpaceDN w:val="0"/>
        <w:adjustRightInd w:val="0"/>
        <w:spacing w:after="0" w:line="360" w:lineRule="auto"/>
        <w:jc w:val="both"/>
        <w:rPr>
          <w:rFonts w:asciiTheme="majorBidi" w:hAnsiTheme="majorBidi" w:cstheme="majorBidi"/>
          <w:sz w:val="24"/>
          <w:szCs w:val="24"/>
          <w:u w:val="single"/>
        </w:rPr>
      </w:pPr>
      <w:r w:rsidRPr="00623A94">
        <w:rPr>
          <w:rFonts w:asciiTheme="majorBidi" w:hAnsiTheme="majorBidi" w:cstheme="majorBidi"/>
          <w:sz w:val="24"/>
          <w:szCs w:val="24"/>
          <w:u w:val="single"/>
        </w:rPr>
        <w:lastRenderedPageBreak/>
        <w:t>Discussion</w:t>
      </w:r>
    </w:p>
    <w:p w:rsidR="002B743A" w:rsidRDefault="002B743A" w:rsidP="002B743A">
      <w:pPr>
        <w:autoSpaceDE w:val="0"/>
        <w:autoSpaceDN w:val="0"/>
        <w:adjustRightInd w:val="0"/>
        <w:spacing w:after="0" w:line="360" w:lineRule="auto"/>
        <w:ind w:firstLine="284"/>
        <w:jc w:val="both"/>
        <w:rPr>
          <w:rFonts w:ascii="Times New Roman" w:hAnsi="Times New Roman" w:cs="Times New Roman"/>
          <w:sz w:val="24"/>
          <w:szCs w:val="24"/>
        </w:rPr>
      </w:pPr>
      <w:r>
        <w:rPr>
          <w:rFonts w:asciiTheme="majorBidi" w:hAnsiTheme="majorBidi" w:cstheme="majorBidi"/>
          <w:sz w:val="24"/>
          <w:szCs w:val="24"/>
        </w:rPr>
        <w:t xml:space="preserve"> </w:t>
      </w:r>
      <w:r>
        <w:rPr>
          <w:rFonts w:ascii="Times New Roman" w:hAnsi="Times New Roman" w:cs="Times New Roman"/>
          <w:sz w:val="24"/>
          <w:szCs w:val="24"/>
        </w:rPr>
        <w:t xml:space="preserve">La variation de la taille de la carte montre que plus celle-ci est de taille importante, plus la qualité de l’image restituée est bonne. Toutefois, plus il y a de neurones, moins le taux de compression est important. Il faut donc chercher un compromis entre un taux de compression satisfaisant et une bonne qualité d’image. Pour ce raisonnement nous choisit la méthode </w:t>
      </w:r>
      <w:r w:rsidRPr="002A5517">
        <w:rPr>
          <w:rFonts w:asciiTheme="majorBidi" w:hAnsiTheme="majorBidi" w:cstheme="majorBidi"/>
          <w:sz w:val="24"/>
          <w:szCs w:val="24"/>
        </w:rPr>
        <w:t xml:space="preserve"> </w:t>
      </w:r>
      <w:r w:rsidRPr="004C0AB4">
        <w:rPr>
          <w:rFonts w:asciiTheme="majorBidi" w:hAnsiTheme="majorBidi" w:cstheme="majorBidi"/>
          <w:sz w:val="24"/>
          <w:szCs w:val="24"/>
        </w:rPr>
        <w:t xml:space="preserve">pour </w:t>
      </w:r>
      <w:r>
        <w:rPr>
          <w:rFonts w:asciiTheme="majorBidi" w:hAnsiTheme="majorBidi" w:cstheme="majorBidi"/>
          <w:sz w:val="24"/>
          <w:szCs w:val="24"/>
        </w:rPr>
        <w:t>t</w:t>
      </w:r>
      <w:r w:rsidRPr="00C41B06">
        <w:rPr>
          <w:rFonts w:asciiTheme="majorBidi" w:hAnsiTheme="majorBidi" w:cstheme="majorBidi"/>
          <w:sz w:val="24"/>
          <w:szCs w:val="24"/>
        </w:rPr>
        <w:t xml:space="preserve">aille des vecteurs d’entrées égale à </w:t>
      </w:r>
      <w:r>
        <w:rPr>
          <w:rFonts w:asciiTheme="majorBidi" w:hAnsiTheme="majorBidi" w:cstheme="majorBidi"/>
          <w:sz w:val="24"/>
          <w:szCs w:val="24"/>
        </w:rPr>
        <w:t xml:space="preserve">16 </w:t>
      </w:r>
      <w:r w:rsidRPr="00C41B06">
        <w:rPr>
          <w:rFonts w:asciiTheme="majorBidi" w:hAnsiTheme="majorBidi" w:cstheme="majorBidi"/>
          <w:sz w:val="24"/>
          <w:szCs w:val="24"/>
        </w:rPr>
        <w:t>pixels</w:t>
      </w:r>
      <w:r>
        <w:rPr>
          <w:rFonts w:asciiTheme="majorBidi" w:hAnsiTheme="majorBidi" w:cstheme="majorBidi"/>
          <w:sz w:val="24"/>
          <w:szCs w:val="24"/>
        </w:rPr>
        <w:t>.</w:t>
      </w:r>
      <w:r>
        <w:rPr>
          <w:rFonts w:ascii="Times New Roman" w:hAnsi="Times New Roman" w:cs="Times New Roman"/>
          <w:sz w:val="24"/>
          <w:szCs w:val="24"/>
        </w:rPr>
        <w:t xml:space="preserve"> </w:t>
      </w:r>
    </w:p>
    <w:p w:rsidR="002B743A" w:rsidRPr="00FE31F7" w:rsidRDefault="002B743A" w:rsidP="002B743A">
      <w:pPr>
        <w:autoSpaceDE w:val="0"/>
        <w:autoSpaceDN w:val="0"/>
        <w:adjustRightInd w:val="0"/>
        <w:spacing w:after="0" w:line="360" w:lineRule="auto"/>
        <w:jc w:val="both"/>
        <w:rPr>
          <w:rFonts w:ascii="Times New Roman" w:hAnsi="Times New Roman" w:cs="Times New Roman"/>
          <w:b/>
          <w:bCs/>
          <w:sz w:val="24"/>
          <w:szCs w:val="24"/>
        </w:rPr>
      </w:pPr>
      <w:r w:rsidRPr="004C0AB4">
        <w:rPr>
          <w:rFonts w:asciiTheme="majorBidi" w:eastAsia="Calibri" w:hAnsiTheme="majorBidi" w:cstheme="majorBidi"/>
          <w:b/>
          <w:bCs/>
          <w:sz w:val="24"/>
          <w:szCs w:val="24"/>
        </w:rPr>
        <w:t xml:space="preserve">VI </w:t>
      </w:r>
      <w:r>
        <w:rPr>
          <w:rFonts w:asciiTheme="majorBidi" w:eastAsia="Calibri" w:hAnsiTheme="majorBidi" w:cstheme="majorBidi"/>
          <w:b/>
          <w:bCs/>
          <w:sz w:val="24"/>
          <w:szCs w:val="24"/>
        </w:rPr>
        <w:t>5</w:t>
      </w:r>
      <w:r w:rsidRPr="004C0AB4">
        <w:rPr>
          <w:rFonts w:asciiTheme="majorBidi" w:eastAsia="Calibri" w:hAnsiTheme="majorBidi" w:cstheme="majorBidi"/>
          <w:b/>
          <w:bCs/>
          <w:sz w:val="24"/>
          <w:szCs w:val="24"/>
        </w:rPr>
        <w:t xml:space="preserve"> </w:t>
      </w:r>
      <w:r w:rsidRPr="00FE31F7">
        <w:rPr>
          <w:rFonts w:ascii="Times New Roman" w:hAnsi="Times New Roman" w:cs="Times New Roman"/>
          <w:b/>
          <w:bCs/>
          <w:sz w:val="24"/>
          <w:szCs w:val="24"/>
        </w:rPr>
        <w:t>Conclusion :</w:t>
      </w:r>
    </w:p>
    <w:p w:rsidR="002B743A" w:rsidRDefault="002B743A" w:rsidP="002B743A">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Comparaison entre les trois méthodes utilisées :</w:t>
      </w:r>
    </w:p>
    <w:p w:rsidR="002B743A" w:rsidRDefault="002B743A" w:rsidP="002B743A">
      <w:pPr>
        <w:autoSpaceDE w:val="0"/>
        <w:autoSpaceDN w:val="0"/>
        <w:adjustRightInd w:val="0"/>
        <w:spacing w:after="0" w:line="360" w:lineRule="auto"/>
        <w:jc w:val="both"/>
        <w:rPr>
          <w:rFonts w:asciiTheme="majorBidi" w:hAnsiTheme="majorBidi" w:cstheme="majorBidi"/>
          <w:sz w:val="24"/>
          <w:szCs w:val="24"/>
        </w:rPr>
      </w:pPr>
    </w:p>
    <w:tbl>
      <w:tblPr>
        <w:tblStyle w:val="Grilledutableau"/>
        <w:tblW w:w="7082" w:type="dxa"/>
        <w:tblInd w:w="959" w:type="dxa"/>
        <w:tblLook w:val="04A0"/>
      </w:tblPr>
      <w:tblGrid>
        <w:gridCol w:w="1217"/>
        <w:gridCol w:w="1272"/>
        <w:gridCol w:w="1323"/>
        <w:gridCol w:w="1687"/>
        <w:gridCol w:w="1583"/>
      </w:tblGrid>
      <w:tr w:rsidR="002B743A" w:rsidTr="00DF162F">
        <w:trPr>
          <w:trHeight w:val="519"/>
        </w:trPr>
        <w:tc>
          <w:tcPr>
            <w:tcW w:w="1121" w:type="dxa"/>
          </w:tcPr>
          <w:p w:rsidR="002B743A" w:rsidRPr="007C4853" w:rsidRDefault="002B743A" w:rsidP="00DF162F">
            <w:pPr>
              <w:autoSpaceDE w:val="0"/>
              <w:autoSpaceDN w:val="0"/>
              <w:adjustRightInd w:val="0"/>
              <w:spacing w:line="360" w:lineRule="auto"/>
              <w:jc w:val="both"/>
              <w:rPr>
                <w:rFonts w:asciiTheme="majorBidi" w:eastAsia="Calibri" w:hAnsiTheme="majorBidi" w:cstheme="majorBidi"/>
                <w:sz w:val="24"/>
                <w:szCs w:val="24"/>
              </w:rPr>
            </w:pPr>
          </w:p>
        </w:tc>
        <w:tc>
          <w:tcPr>
            <w:tcW w:w="1303" w:type="dxa"/>
          </w:tcPr>
          <w:p w:rsidR="002B743A" w:rsidRDefault="002B743A" w:rsidP="00DF162F">
            <w:pPr>
              <w:autoSpaceDE w:val="0"/>
              <w:autoSpaceDN w:val="0"/>
              <w:adjustRightInd w:val="0"/>
              <w:spacing w:line="360" w:lineRule="auto"/>
              <w:jc w:val="both"/>
              <w:rPr>
                <w:rFonts w:asciiTheme="majorBidi" w:hAnsiTheme="majorBidi" w:cstheme="majorBidi"/>
                <w:sz w:val="24"/>
                <w:szCs w:val="24"/>
              </w:rPr>
            </w:pPr>
            <w:r w:rsidRPr="007C4853">
              <w:rPr>
                <w:rFonts w:asciiTheme="majorBidi" w:eastAsia="Calibri" w:hAnsiTheme="majorBidi" w:cstheme="majorBidi"/>
                <w:sz w:val="24"/>
                <w:szCs w:val="24"/>
              </w:rPr>
              <w:t>JPEG</w:t>
            </w:r>
          </w:p>
        </w:tc>
        <w:tc>
          <w:tcPr>
            <w:tcW w:w="1289" w:type="dxa"/>
          </w:tcPr>
          <w:p w:rsidR="002B743A" w:rsidRDefault="002B743A" w:rsidP="00DF162F">
            <w:pPr>
              <w:autoSpaceDE w:val="0"/>
              <w:autoSpaceDN w:val="0"/>
              <w:adjustRightInd w:val="0"/>
              <w:spacing w:line="360" w:lineRule="auto"/>
              <w:jc w:val="both"/>
              <w:rPr>
                <w:rFonts w:asciiTheme="majorBidi" w:hAnsiTheme="majorBidi" w:cstheme="majorBidi"/>
                <w:sz w:val="24"/>
                <w:szCs w:val="24"/>
              </w:rPr>
            </w:pPr>
            <w:r>
              <w:rPr>
                <w:rFonts w:asciiTheme="majorBidi" w:eastAsia="Calibri" w:hAnsiTheme="majorBidi" w:cstheme="majorBidi"/>
                <w:sz w:val="24"/>
                <w:szCs w:val="24"/>
              </w:rPr>
              <w:t>Gaussienne</w:t>
            </w:r>
          </w:p>
        </w:tc>
        <w:tc>
          <w:tcPr>
            <w:tcW w:w="1754" w:type="dxa"/>
          </w:tcPr>
          <w:p w:rsidR="002B743A" w:rsidRPr="007C4853" w:rsidRDefault="002B743A" w:rsidP="00DF162F">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imes New Roman" w:hAnsi="Times New Roman" w:cs="Times New Roman"/>
                <w:sz w:val="24"/>
                <w:szCs w:val="24"/>
              </w:rPr>
              <w:t>AR-2</w:t>
            </w:r>
          </w:p>
        </w:tc>
        <w:tc>
          <w:tcPr>
            <w:tcW w:w="1615" w:type="dxa"/>
          </w:tcPr>
          <w:p w:rsidR="002B743A" w:rsidRPr="004C0AB4" w:rsidRDefault="002B743A" w:rsidP="00DF162F">
            <w:pPr>
              <w:spacing w:line="360" w:lineRule="auto"/>
              <w:jc w:val="both"/>
              <w:rPr>
                <w:rFonts w:asciiTheme="majorBidi" w:hAnsiTheme="majorBidi" w:cstheme="majorBidi"/>
                <w:sz w:val="24"/>
                <w:szCs w:val="24"/>
              </w:rPr>
            </w:pPr>
            <w:r w:rsidRPr="0023390E">
              <w:rPr>
                <w:rFonts w:asciiTheme="majorBidi" w:hAnsiTheme="majorBidi" w:cstheme="majorBidi"/>
                <w:sz w:val="24"/>
                <w:szCs w:val="24"/>
              </w:rPr>
              <w:t>Kohonen</w:t>
            </w:r>
            <w:r>
              <w:rPr>
                <w:rFonts w:asciiTheme="majorBidi" w:hAnsiTheme="majorBidi" w:cstheme="majorBidi"/>
                <w:sz w:val="24"/>
                <w:szCs w:val="24"/>
              </w:rPr>
              <w:t>-16</w:t>
            </w:r>
          </w:p>
        </w:tc>
      </w:tr>
      <w:tr w:rsidR="002B743A" w:rsidTr="00DF162F">
        <w:trPr>
          <w:trHeight w:val="199"/>
        </w:trPr>
        <w:tc>
          <w:tcPr>
            <w:tcW w:w="1121" w:type="dxa"/>
          </w:tcPr>
          <w:p w:rsidR="002B743A" w:rsidRPr="007C4853" w:rsidRDefault="002B743A" w:rsidP="00DF162F">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PSNR</w:t>
            </w:r>
            <w:r w:rsidR="0071348D">
              <w:rPr>
                <w:rFonts w:asciiTheme="majorBidi" w:eastAsia="Calibri" w:hAnsiTheme="majorBidi" w:cstheme="majorBidi"/>
                <w:sz w:val="24"/>
                <w:szCs w:val="24"/>
              </w:rPr>
              <w:t>(db)</w:t>
            </w:r>
          </w:p>
        </w:tc>
        <w:tc>
          <w:tcPr>
            <w:tcW w:w="1303" w:type="dxa"/>
          </w:tcPr>
          <w:p w:rsidR="002B743A" w:rsidRPr="004C0AB4" w:rsidRDefault="002B743A" w:rsidP="00DF162F">
            <w:pPr>
              <w:rPr>
                <w:rFonts w:asciiTheme="majorBidi" w:hAnsiTheme="majorBidi" w:cstheme="majorBidi"/>
                <w:sz w:val="24"/>
                <w:szCs w:val="24"/>
              </w:rPr>
            </w:pPr>
            <w:r w:rsidRPr="007C4853">
              <w:rPr>
                <w:rFonts w:asciiTheme="majorBidi" w:eastAsia="Calibri" w:hAnsiTheme="majorBidi" w:cstheme="majorBidi"/>
                <w:sz w:val="24"/>
                <w:szCs w:val="24"/>
              </w:rPr>
              <w:t>47.461</w:t>
            </w:r>
          </w:p>
        </w:tc>
        <w:tc>
          <w:tcPr>
            <w:tcW w:w="1289" w:type="dxa"/>
          </w:tcPr>
          <w:p w:rsidR="002B743A" w:rsidRPr="00AF3176" w:rsidRDefault="002B743A" w:rsidP="00DF162F">
            <w:pPr>
              <w:autoSpaceDE w:val="0"/>
              <w:autoSpaceDN w:val="0"/>
              <w:adjustRightInd w:val="0"/>
              <w:spacing w:line="360" w:lineRule="auto"/>
              <w:jc w:val="both"/>
              <w:rPr>
                <w:rFonts w:asciiTheme="majorBidi" w:hAnsiTheme="majorBidi" w:cstheme="majorBidi"/>
                <w:sz w:val="24"/>
                <w:szCs w:val="24"/>
              </w:rPr>
            </w:pPr>
            <w:r w:rsidRPr="007C4853">
              <w:rPr>
                <w:rFonts w:asciiTheme="majorBidi" w:eastAsia="Calibri" w:hAnsiTheme="majorBidi" w:cstheme="majorBidi"/>
                <w:sz w:val="24"/>
                <w:szCs w:val="24"/>
              </w:rPr>
              <w:t>2</w:t>
            </w:r>
            <w:r>
              <w:rPr>
                <w:rFonts w:asciiTheme="majorBidi" w:eastAsia="Calibri" w:hAnsiTheme="majorBidi" w:cstheme="majorBidi"/>
                <w:sz w:val="24"/>
                <w:szCs w:val="24"/>
              </w:rPr>
              <w:t>7</w:t>
            </w:r>
            <w:r w:rsidRPr="007C4853">
              <w:rPr>
                <w:rFonts w:asciiTheme="majorBidi" w:eastAsia="Calibri" w:hAnsiTheme="majorBidi" w:cstheme="majorBidi"/>
                <w:sz w:val="24"/>
                <w:szCs w:val="24"/>
              </w:rPr>
              <w:t>.657</w:t>
            </w:r>
          </w:p>
        </w:tc>
        <w:tc>
          <w:tcPr>
            <w:tcW w:w="1754" w:type="dxa"/>
          </w:tcPr>
          <w:p w:rsidR="002B743A" w:rsidRPr="00AF3176" w:rsidRDefault="002B743A" w:rsidP="00DF162F">
            <w:pPr>
              <w:autoSpaceDE w:val="0"/>
              <w:autoSpaceDN w:val="0"/>
              <w:adjustRightInd w:val="0"/>
              <w:spacing w:line="360" w:lineRule="auto"/>
              <w:jc w:val="both"/>
              <w:rPr>
                <w:rFonts w:asciiTheme="majorBidi" w:hAnsiTheme="majorBidi" w:cstheme="majorBidi"/>
                <w:sz w:val="24"/>
                <w:szCs w:val="24"/>
              </w:rPr>
            </w:pPr>
            <w:r w:rsidRPr="00E2001F">
              <w:rPr>
                <w:rFonts w:ascii="Times New Roman" w:hAnsi="Times New Roman" w:cs="Times New Roman"/>
              </w:rPr>
              <w:t>169.06</w:t>
            </w:r>
          </w:p>
        </w:tc>
        <w:tc>
          <w:tcPr>
            <w:tcW w:w="1615" w:type="dxa"/>
          </w:tcPr>
          <w:p w:rsidR="002B743A" w:rsidRPr="004C0AB4" w:rsidRDefault="002B743A" w:rsidP="00DF162F">
            <w:pPr>
              <w:rPr>
                <w:rFonts w:asciiTheme="majorBidi" w:hAnsiTheme="majorBidi" w:cstheme="majorBidi"/>
                <w:sz w:val="24"/>
                <w:szCs w:val="24"/>
              </w:rPr>
            </w:pPr>
            <w:r w:rsidRPr="004C0AB4">
              <w:rPr>
                <w:rFonts w:asciiTheme="majorBidi" w:hAnsiTheme="majorBidi" w:cstheme="majorBidi"/>
                <w:sz w:val="24"/>
                <w:szCs w:val="24"/>
              </w:rPr>
              <w:t>30,01</w:t>
            </w:r>
          </w:p>
        </w:tc>
      </w:tr>
      <w:tr w:rsidR="002B743A" w:rsidTr="00DF162F">
        <w:trPr>
          <w:trHeight w:val="152"/>
        </w:trPr>
        <w:tc>
          <w:tcPr>
            <w:tcW w:w="1121" w:type="dxa"/>
          </w:tcPr>
          <w:p w:rsidR="002B743A" w:rsidRPr="007C4853" w:rsidRDefault="002B743A" w:rsidP="00DF162F">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EQM</w:t>
            </w:r>
          </w:p>
        </w:tc>
        <w:tc>
          <w:tcPr>
            <w:tcW w:w="1303" w:type="dxa"/>
          </w:tcPr>
          <w:p w:rsidR="002B743A" w:rsidRPr="007C4853" w:rsidRDefault="002B743A" w:rsidP="00DF162F">
            <w:pPr>
              <w:autoSpaceDE w:val="0"/>
              <w:autoSpaceDN w:val="0"/>
              <w:adjustRightInd w:val="0"/>
              <w:spacing w:after="200" w:line="360" w:lineRule="auto"/>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1.166</w:t>
            </w:r>
          </w:p>
        </w:tc>
        <w:tc>
          <w:tcPr>
            <w:tcW w:w="1289" w:type="dxa"/>
          </w:tcPr>
          <w:p w:rsidR="002B743A" w:rsidRDefault="002B743A" w:rsidP="00DF162F">
            <w:pPr>
              <w:autoSpaceDE w:val="0"/>
              <w:autoSpaceDN w:val="0"/>
              <w:adjustRightInd w:val="0"/>
              <w:spacing w:line="360" w:lineRule="auto"/>
              <w:jc w:val="both"/>
              <w:rPr>
                <w:rFonts w:asciiTheme="majorBidi" w:hAnsiTheme="majorBidi" w:cstheme="majorBidi"/>
                <w:sz w:val="24"/>
                <w:szCs w:val="24"/>
              </w:rPr>
            </w:pPr>
            <w:r>
              <w:rPr>
                <w:rFonts w:asciiTheme="majorBidi" w:eastAsia="Calibri" w:hAnsiTheme="majorBidi" w:cstheme="majorBidi"/>
                <w:sz w:val="24"/>
                <w:szCs w:val="24"/>
              </w:rPr>
              <w:t>32.638</w:t>
            </w:r>
          </w:p>
        </w:tc>
        <w:tc>
          <w:tcPr>
            <w:tcW w:w="1754" w:type="dxa"/>
          </w:tcPr>
          <w:p w:rsidR="002B743A" w:rsidRDefault="002B743A" w:rsidP="00DF162F">
            <w:pPr>
              <w:autoSpaceDE w:val="0"/>
              <w:autoSpaceDN w:val="0"/>
              <w:adjustRightInd w:val="0"/>
              <w:spacing w:line="360" w:lineRule="auto"/>
              <w:jc w:val="both"/>
              <w:rPr>
                <w:rFonts w:asciiTheme="majorBidi" w:hAnsiTheme="majorBidi" w:cstheme="majorBidi"/>
                <w:sz w:val="24"/>
                <w:szCs w:val="24"/>
              </w:rPr>
            </w:pPr>
            <w:r>
              <w:rPr>
                <w:rFonts w:ascii="Times New Roman" w:hAnsi="Times New Roman" w:cs="Times New Roman"/>
              </w:rPr>
              <w:t>25.58</w:t>
            </w:r>
          </w:p>
        </w:tc>
        <w:tc>
          <w:tcPr>
            <w:tcW w:w="1615" w:type="dxa"/>
          </w:tcPr>
          <w:p w:rsidR="002B743A" w:rsidRPr="004C0AB4" w:rsidRDefault="002B743A" w:rsidP="00DF162F">
            <w:pPr>
              <w:rPr>
                <w:rFonts w:asciiTheme="majorBidi" w:hAnsiTheme="majorBidi" w:cstheme="majorBidi"/>
                <w:sz w:val="24"/>
                <w:szCs w:val="24"/>
              </w:rPr>
            </w:pPr>
            <w:r w:rsidRPr="004C0AB4">
              <w:rPr>
                <w:rFonts w:asciiTheme="majorBidi" w:hAnsiTheme="majorBidi" w:cstheme="majorBidi"/>
                <w:sz w:val="24"/>
                <w:szCs w:val="24"/>
              </w:rPr>
              <w:t>64,43</w:t>
            </w:r>
          </w:p>
        </w:tc>
      </w:tr>
      <w:tr w:rsidR="002B743A" w:rsidTr="00DF162F">
        <w:trPr>
          <w:trHeight w:val="158"/>
        </w:trPr>
        <w:tc>
          <w:tcPr>
            <w:tcW w:w="1121" w:type="dxa"/>
          </w:tcPr>
          <w:p w:rsidR="002B743A" w:rsidRPr="00817471" w:rsidRDefault="002B743A" w:rsidP="00DF162F">
            <w:pPr>
              <w:autoSpaceDE w:val="0"/>
              <w:autoSpaceDN w:val="0"/>
              <w:adjustRightInd w:val="0"/>
              <w:spacing w:after="200" w:line="360" w:lineRule="auto"/>
              <w:contextualSpacing/>
              <w:jc w:val="both"/>
              <w:rPr>
                <w:rFonts w:asciiTheme="majorBidi" w:eastAsia="Calibri" w:hAnsiTheme="majorBidi" w:cstheme="majorBidi"/>
              </w:rPr>
            </w:pPr>
            <w:r w:rsidRPr="00817471">
              <w:rPr>
                <w:rFonts w:asciiTheme="majorBidi" w:eastAsia="Calibri" w:hAnsiTheme="majorBidi" w:cstheme="majorBidi"/>
              </w:rPr>
              <w:t>TAUX</w:t>
            </w:r>
          </w:p>
        </w:tc>
        <w:tc>
          <w:tcPr>
            <w:tcW w:w="1303" w:type="dxa"/>
          </w:tcPr>
          <w:p w:rsidR="002B743A" w:rsidRPr="004C0AB4" w:rsidRDefault="002B743A" w:rsidP="00DF162F">
            <w:pPr>
              <w:rPr>
                <w:rFonts w:asciiTheme="majorBidi" w:hAnsiTheme="majorBidi" w:cstheme="majorBidi"/>
                <w:sz w:val="24"/>
                <w:szCs w:val="24"/>
              </w:rPr>
            </w:pPr>
            <w:r w:rsidRPr="007C4853">
              <w:rPr>
                <w:rFonts w:asciiTheme="majorBidi" w:eastAsia="Calibri" w:hAnsiTheme="majorBidi" w:cstheme="majorBidi"/>
                <w:sz w:val="24"/>
                <w:szCs w:val="24"/>
              </w:rPr>
              <w:t>8.34</w:t>
            </w:r>
          </w:p>
        </w:tc>
        <w:tc>
          <w:tcPr>
            <w:tcW w:w="1289" w:type="dxa"/>
          </w:tcPr>
          <w:p w:rsidR="002B743A" w:rsidRDefault="002B743A" w:rsidP="00DF162F">
            <w:pPr>
              <w:autoSpaceDE w:val="0"/>
              <w:autoSpaceDN w:val="0"/>
              <w:adjustRightInd w:val="0"/>
              <w:spacing w:line="360" w:lineRule="auto"/>
              <w:jc w:val="both"/>
              <w:rPr>
                <w:rFonts w:asciiTheme="majorBidi" w:hAnsiTheme="majorBidi" w:cstheme="majorBidi"/>
                <w:sz w:val="24"/>
                <w:szCs w:val="24"/>
              </w:rPr>
            </w:pPr>
            <w:r w:rsidRPr="007C4853">
              <w:rPr>
                <w:rFonts w:asciiTheme="majorBidi" w:eastAsia="Calibri" w:hAnsiTheme="majorBidi" w:cstheme="majorBidi"/>
                <w:sz w:val="24"/>
                <w:szCs w:val="24"/>
              </w:rPr>
              <w:t>3.815</w:t>
            </w:r>
          </w:p>
        </w:tc>
        <w:tc>
          <w:tcPr>
            <w:tcW w:w="1754" w:type="dxa"/>
          </w:tcPr>
          <w:p w:rsidR="002B743A" w:rsidRDefault="002B743A" w:rsidP="00DF162F">
            <w:pPr>
              <w:autoSpaceDE w:val="0"/>
              <w:autoSpaceDN w:val="0"/>
              <w:adjustRightInd w:val="0"/>
              <w:spacing w:line="360" w:lineRule="auto"/>
              <w:jc w:val="both"/>
              <w:rPr>
                <w:rFonts w:asciiTheme="majorBidi" w:hAnsiTheme="majorBidi" w:cstheme="majorBidi"/>
                <w:sz w:val="24"/>
                <w:szCs w:val="24"/>
              </w:rPr>
            </w:pPr>
            <w:r w:rsidRPr="00E2001F">
              <w:rPr>
                <w:rFonts w:ascii="Times New Roman" w:hAnsi="Times New Roman" w:cs="Times New Roman"/>
              </w:rPr>
              <w:t>4,575</w:t>
            </w:r>
          </w:p>
        </w:tc>
        <w:tc>
          <w:tcPr>
            <w:tcW w:w="1615" w:type="dxa"/>
          </w:tcPr>
          <w:p w:rsidR="002B743A" w:rsidRPr="004C0AB4" w:rsidRDefault="002B743A" w:rsidP="00DF162F">
            <w:pPr>
              <w:rPr>
                <w:rFonts w:asciiTheme="majorBidi" w:hAnsiTheme="majorBidi" w:cstheme="majorBidi"/>
                <w:sz w:val="24"/>
                <w:szCs w:val="24"/>
              </w:rPr>
            </w:pPr>
            <w:r>
              <w:rPr>
                <w:rFonts w:asciiTheme="majorBidi" w:hAnsiTheme="majorBidi" w:cstheme="majorBidi"/>
                <w:sz w:val="24"/>
                <w:szCs w:val="24"/>
              </w:rPr>
              <w:t>7.98</w:t>
            </w:r>
          </w:p>
        </w:tc>
      </w:tr>
    </w:tbl>
    <w:p w:rsidR="002B743A" w:rsidRDefault="002B743A" w:rsidP="002B743A">
      <w:pPr>
        <w:autoSpaceDE w:val="0"/>
        <w:autoSpaceDN w:val="0"/>
        <w:adjustRightInd w:val="0"/>
        <w:spacing w:after="0" w:line="360" w:lineRule="auto"/>
        <w:jc w:val="both"/>
        <w:rPr>
          <w:rFonts w:asciiTheme="majorBidi" w:hAnsiTheme="majorBidi" w:cstheme="majorBidi"/>
          <w:sz w:val="24"/>
          <w:szCs w:val="24"/>
        </w:rPr>
      </w:pPr>
    </w:p>
    <w:p w:rsidR="002B743A" w:rsidRDefault="002B743A" w:rsidP="002B743A">
      <w:pPr>
        <w:autoSpaceDE w:val="0"/>
        <w:autoSpaceDN w:val="0"/>
        <w:adjustRightInd w:val="0"/>
        <w:spacing w:after="0" w:line="360" w:lineRule="auto"/>
        <w:jc w:val="center"/>
        <w:rPr>
          <w:rFonts w:asciiTheme="majorBidi" w:hAnsiTheme="majorBidi" w:cstheme="majorBidi"/>
          <w:bCs/>
          <w:sz w:val="24"/>
          <w:szCs w:val="24"/>
        </w:rPr>
      </w:pPr>
      <w:r>
        <w:rPr>
          <w:rFonts w:asciiTheme="majorBidi" w:hAnsiTheme="majorBidi" w:cstheme="majorBidi"/>
          <w:bCs/>
          <w:sz w:val="24"/>
          <w:szCs w:val="24"/>
        </w:rPr>
        <w:t>Tableau VI.5 : comparaison des résultats obtenu.</w:t>
      </w:r>
    </w:p>
    <w:p w:rsidR="002B743A" w:rsidRPr="00280327" w:rsidRDefault="002B743A" w:rsidP="002B743A">
      <w:pPr>
        <w:autoSpaceDE w:val="0"/>
        <w:autoSpaceDN w:val="0"/>
        <w:adjustRightInd w:val="0"/>
        <w:spacing w:after="0" w:line="360" w:lineRule="auto"/>
        <w:ind w:firstLine="284"/>
        <w:jc w:val="both"/>
        <w:rPr>
          <w:rFonts w:asciiTheme="majorBidi" w:hAnsiTheme="majorBidi" w:cstheme="majorBidi"/>
          <w:sz w:val="24"/>
          <w:szCs w:val="24"/>
        </w:rPr>
      </w:pPr>
      <w:r>
        <w:rPr>
          <w:rFonts w:asciiTheme="majorBidi" w:hAnsiTheme="majorBidi" w:cstheme="majorBidi"/>
          <w:sz w:val="24"/>
          <w:szCs w:val="24"/>
        </w:rPr>
        <w:t>D’apprêt le tableau VI.5 on peut donc conclure que parmi ces trois modèles, celui de Kohenen est le plus adéquat pour mieux représenter notre image avec un taux relativement grand et comparable à celui du JPEG.</w:t>
      </w:r>
    </w:p>
    <w:p w:rsidR="002B743A" w:rsidRDefault="002B743A" w:rsidP="00DA7E5E">
      <w:pPr>
        <w:spacing w:line="360" w:lineRule="auto"/>
        <w:jc w:val="both"/>
        <w:rPr>
          <w:rFonts w:ascii="Times New Roman" w:hAnsi="Times New Roman" w:cs="Times New Roman"/>
          <w:sz w:val="24"/>
          <w:szCs w:val="24"/>
        </w:rPr>
      </w:pPr>
    </w:p>
    <w:sectPr w:rsidR="002B743A" w:rsidSect="00654E93">
      <w:headerReference w:type="default" r:id="rId21"/>
      <w:footerReference w:type="default" r:id="rId22"/>
      <w:pgSz w:w="11906" w:h="16838"/>
      <w:pgMar w:top="1440" w:right="1800" w:bottom="1440" w:left="1800" w:header="708" w:footer="708" w:gutter="0"/>
      <w:pgNumType w:start="67"/>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68A5" w:rsidRDefault="00A468A5" w:rsidP="006E542F">
      <w:pPr>
        <w:spacing w:after="0" w:line="240" w:lineRule="auto"/>
      </w:pPr>
      <w:r>
        <w:separator/>
      </w:r>
    </w:p>
  </w:endnote>
  <w:endnote w:type="continuationSeparator" w:id="1">
    <w:p w:rsidR="00A468A5" w:rsidRDefault="00A468A5" w:rsidP="006E54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Garamond,Bold">
    <w:altName w:val="Times New Roman"/>
    <w:panose1 w:val="00000000000000000000"/>
    <w:charset w:val="00"/>
    <w:family w:val="roman"/>
    <w:notTrueType/>
    <w:pitch w:val="default"/>
    <w:sig w:usb0="00000003" w:usb1="00000000" w:usb2="00000000" w:usb3="00000000" w:csb0="00000001"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37165"/>
      <w:docPartObj>
        <w:docPartGallery w:val="Page Numbers (Bottom of Page)"/>
        <w:docPartUnique/>
      </w:docPartObj>
    </w:sdtPr>
    <w:sdtContent>
      <w:p w:rsidR="001E560E" w:rsidRDefault="00282443">
        <w:pPr>
          <w:pStyle w:val="Pieddepage"/>
          <w:jc w:val="right"/>
        </w:pPr>
        <w:fldSimple w:instr=" PAGE   \* MERGEFORMAT ">
          <w:r w:rsidR="00722FF8">
            <w:rPr>
              <w:noProof/>
            </w:rPr>
            <w:t>80</w:t>
          </w:r>
        </w:fldSimple>
      </w:p>
    </w:sdtContent>
  </w:sdt>
  <w:p w:rsidR="001E560E" w:rsidRDefault="001E560E">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68A5" w:rsidRDefault="00A468A5" w:rsidP="006E542F">
      <w:pPr>
        <w:spacing w:after="0" w:line="240" w:lineRule="auto"/>
      </w:pPr>
      <w:r>
        <w:separator/>
      </w:r>
    </w:p>
  </w:footnote>
  <w:footnote w:type="continuationSeparator" w:id="1">
    <w:p w:rsidR="00A468A5" w:rsidRDefault="00A468A5" w:rsidP="006E542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0448" w:rsidRDefault="008E0448" w:rsidP="006E542F">
    <w:pPr>
      <w:pStyle w:val="En-tte"/>
    </w:pPr>
  </w:p>
  <w:p w:rsidR="008E0448" w:rsidRPr="006E542F" w:rsidRDefault="008E0448">
    <w:pPr>
      <w:pStyle w:val="En-tte"/>
      <w:rPr>
        <w:rFonts w:asciiTheme="majorBidi" w:hAnsiTheme="majorBidi" w:cstheme="majorBidi"/>
        <w:u w:val="single"/>
      </w:rPr>
    </w:pPr>
    <w:r w:rsidRPr="006E542F">
      <w:rPr>
        <w:rFonts w:asciiTheme="majorBidi" w:hAnsiTheme="majorBidi" w:cstheme="majorBidi"/>
        <w:u w:val="single"/>
      </w:rPr>
      <w:t xml:space="preserve">Chapitre VI         </w:t>
    </w:r>
    <w:r>
      <w:rPr>
        <w:rFonts w:asciiTheme="majorBidi" w:hAnsiTheme="majorBidi" w:cstheme="majorBidi"/>
        <w:u w:val="single"/>
      </w:rPr>
      <w:t xml:space="preserve">                                                                                 </w:t>
    </w:r>
    <w:r w:rsidRPr="006E542F">
      <w:rPr>
        <w:rFonts w:asciiTheme="majorBidi" w:hAnsiTheme="majorBidi" w:cstheme="majorBidi"/>
        <w:u w:val="single"/>
      </w:rPr>
      <w:t xml:space="preserve">         étude expérimentale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86A8C"/>
    <w:multiLevelType w:val="hybridMultilevel"/>
    <w:tmpl w:val="CA6ADE14"/>
    <w:lvl w:ilvl="0" w:tplc="514C46DC">
      <w:start w:val="1"/>
      <w:numFmt w:val="lowerLetter"/>
      <w:lvlText w:val="%1."/>
      <w:lvlJc w:val="left"/>
      <w:pPr>
        <w:ind w:left="720" w:hanging="360"/>
      </w:pPr>
      <w:rPr>
        <w:rFonts w:ascii="Garamond,Bold" w:hAnsi="Garamond,Bold" w:cs="Garamond,Bold" w:hint="default"/>
        <w:b/>
        <w:sz w:val="2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4018262E"/>
    <w:multiLevelType w:val="hybridMultilevel"/>
    <w:tmpl w:val="7862CD6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useFELayout/>
  </w:compat>
  <w:rsids>
    <w:rsidRoot w:val="006E542F"/>
    <w:rsid w:val="0002415E"/>
    <w:rsid w:val="00040356"/>
    <w:rsid w:val="000824AA"/>
    <w:rsid w:val="000C6C55"/>
    <w:rsid w:val="000D0D47"/>
    <w:rsid w:val="000F2E25"/>
    <w:rsid w:val="000F5867"/>
    <w:rsid w:val="00127876"/>
    <w:rsid w:val="00147D09"/>
    <w:rsid w:val="001B1AED"/>
    <w:rsid w:val="001E560E"/>
    <w:rsid w:val="001F7210"/>
    <w:rsid w:val="00203F4F"/>
    <w:rsid w:val="002571B1"/>
    <w:rsid w:val="00265530"/>
    <w:rsid w:val="00272C40"/>
    <w:rsid w:val="00282443"/>
    <w:rsid w:val="002A48C6"/>
    <w:rsid w:val="002B743A"/>
    <w:rsid w:val="002C60BF"/>
    <w:rsid w:val="00333194"/>
    <w:rsid w:val="003831B7"/>
    <w:rsid w:val="00383A90"/>
    <w:rsid w:val="00386675"/>
    <w:rsid w:val="003A1410"/>
    <w:rsid w:val="003B1A62"/>
    <w:rsid w:val="00426AC9"/>
    <w:rsid w:val="0043376C"/>
    <w:rsid w:val="00444EC9"/>
    <w:rsid w:val="004942CC"/>
    <w:rsid w:val="004B6ABE"/>
    <w:rsid w:val="004B7792"/>
    <w:rsid w:val="004C1690"/>
    <w:rsid w:val="004E490C"/>
    <w:rsid w:val="004F0C42"/>
    <w:rsid w:val="004F6ADF"/>
    <w:rsid w:val="0054596D"/>
    <w:rsid w:val="005922BA"/>
    <w:rsid w:val="00594D07"/>
    <w:rsid w:val="005A7950"/>
    <w:rsid w:val="005D2802"/>
    <w:rsid w:val="00621FEE"/>
    <w:rsid w:val="0063399C"/>
    <w:rsid w:val="006357AE"/>
    <w:rsid w:val="00644970"/>
    <w:rsid w:val="00654E93"/>
    <w:rsid w:val="006E542F"/>
    <w:rsid w:val="007022D4"/>
    <w:rsid w:val="0071348D"/>
    <w:rsid w:val="00713516"/>
    <w:rsid w:val="00722FF8"/>
    <w:rsid w:val="0072785E"/>
    <w:rsid w:val="00736FFF"/>
    <w:rsid w:val="00760B51"/>
    <w:rsid w:val="007A1C2B"/>
    <w:rsid w:val="007A353B"/>
    <w:rsid w:val="007C3BD2"/>
    <w:rsid w:val="007C4853"/>
    <w:rsid w:val="008437A7"/>
    <w:rsid w:val="008766E4"/>
    <w:rsid w:val="008D0CC1"/>
    <w:rsid w:val="008E0448"/>
    <w:rsid w:val="00906FF0"/>
    <w:rsid w:val="00913553"/>
    <w:rsid w:val="0092167F"/>
    <w:rsid w:val="00941BE7"/>
    <w:rsid w:val="009702FC"/>
    <w:rsid w:val="009734B7"/>
    <w:rsid w:val="00984D59"/>
    <w:rsid w:val="00990B59"/>
    <w:rsid w:val="009A46FD"/>
    <w:rsid w:val="009E43FD"/>
    <w:rsid w:val="009E5FEF"/>
    <w:rsid w:val="00A15A57"/>
    <w:rsid w:val="00A468A5"/>
    <w:rsid w:val="00A47435"/>
    <w:rsid w:val="00A836C8"/>
    <w:rsid w:val="00A96916"/>
    <w:rsid w:val="00AA686F"/>
    <w:rsid w:val="00AA78E2"/>
    <w:rsid w:val="00AC2FE6"/>
    <w:rsid w:val="00AD0EA0"/>
    <w:rsid w:val="00AD1283"/>
    <w:rsid w:val="00AE66A4"/>
    <w:rsid w:val="00B25BE9"/>
    <w:rsid w:val="00B4161C"/>
    <w:rsid w:val="00B578EC"/>
    <w:rsid w:val="00B8412B"/>
    <w:rsid w:val="00B92003"/>
    <w:rsid w:val="00B96142"/>
    <w:rsid w:val="00BB3C70"/>
    <w:rsid w:val="00BC23DF"/>
    <w:rsid w:val="00BD790D"/>
    <w:rsid w:val="00C073F1"/>
    <w:rsid w:val="00C20884"/>
    <w:rsid w:val="00C41E14"/>
    <w:rsid w:val="00C56FAD"/>
    <w:rsid w:val="00C62E14"/>
    <w:rsid w:val="00C85C57"/>
    <w:rsid w:val="00C91602"/>
    <w:rsid w:val="00CB0F0E"/>
    <w:rsid w:val="00CF2D12"/>
    <w:rsid w:val="00CF7D40"/>
    <w:rsid w:val="00D44B99"/>
    <w:rsid w:val="00D601E5"/>
    <w:rsid w:val="00DA7E5E"/>
    <w:rsid w:val="00E044A0"/>
    <w:rsid w:val="00E25894"/>
    <w:rsid w:val="00E3744A"/>
    <w:rsid w:val="00E645B5"/>
    <w:rsid w:val="00E71318"/>
    <w:rsid w:val="00EB7380"/>
    <w:rsid w:val="00EE4B01"/>
    <w:rsid w:val="00EF4FF9"/>
    <w:rsid w:val="00F23BE0"/>
    <w:rsid w:val="00F3608C"/>
    <w:rsid w:val="00F714BD"/>
    <w:rsid w:val="00F763E0"/>
    <w:rsid w:val="00F91C08"/>
    <w:rsid w:val="00FA3F2F"/>
    <w:rsid w:val="00FF3F7E"/>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rules v:ext="edit">
        <o:r id="V:Rule11" type="connector" idref="#_x0000_s1042"/>
        <o:r id="V:Rule12" type="connector" idref="#_x0000_s1046"/>
        <o:r id="V:Rule13" type="connector" idref="#_x0000_s1041"/>
        <o:r id="V:Rule14" type="connector" idref="#_x0000_s1038"/>
        <o:r id="V:Rule15" type="connector" idref="#_x0000_s1045"/>
        <o:r id="V:Rule16" type="connector" idref="#_x0000_s1048"/>
        <o:r id="V:Rule17" type="connector" idref="#_x0000_s1040"/>
        <o:r id="V:Rule18" type="connector" idref="#_x0000_s1044"/>
        <o:r id="V:Rule19" type="connector" idref="#_x0000_s1037"/>
        <o:r id="V:Rule20" type="connector" idref="#_x0000_s103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78E2"/>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E542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E542F"/>
    <w:rPr>
      <w:rFonts w:ascii="Tahoma" w:hAnsi="Tahoma" w:cs="Tahoma"/>
      <w:sz w:val="16"/>
      <w:szCs w:val="16"/>
    </w:rPr>
  </w:style>
  <w:style w:type="paragraph" w:styleId="En-tte">
    <w:name w:val="header"/>
    <w:basedOn w:val="Normal"/>
    <w:link w:val="En-tteCar"/>
    <w:uiPriority w:val="99"/>
    <w:unhideWhenUsed/>
    <w:rsid w:val="006E542F"/>
    <w:pPr>
      <w:tabs>
        <w:tab w:val="center" w:pos="4153"/>
        <w:tab w:val="right" w:pos="8306"/>
      </w:tabs>
      <w:spacing w:after="0" w:line="240" w:lineRule="auto"/>
    </w:pPr>
  </w:style>
  <w:style w:type="character" w:customStyle="1" w:styleId="En-tteCar">
    <w:name w:val="En-tête Car"/>
    <w:basedOn w:val="Policepardfaut"/>
    <w:link w:val="En-tte"/>
    <w:uiPriority w:val="99"/>
    <w:rsid w:val="006E542F"/>
  </w:style>
  <w:style w:type="paragraph" w:styleId="Pieddepage">
    <w:name w:val="footer"/>
    <w:basedOn w:val="Normal"/>
    <w:link w:val="PieddepageCar"/>
    <w:uiPriority w:val="99"/>
    <w:unhideWhenUsed/>
    <w:rsid w:val="006E542F"/>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6E542F"/>
  </w:style>
  <w:style w:type="paragraph" w:styleId="Paragraphedeliste">
    <w:name w:val="List Paragraph"/>
    <w:basedOn w:val="Normal"/>
    <w:uiPriority w:val="34"/>
    <w:unhideWhenUsed/>
    <w:qFormat/>
    <w:rsid w:val="00BC23DF"/>
    <w:pPr>
      <w:ind w:left="720"/>
      <w:contextualSpacing/>
    </w:pPr>
    <w:rPr>
      <w:rFonts w:ascii="Calibri" w:eastAsia="Times New Roman" w:hAnsi="Calibri" w:cs="Arial"/>
      <w:sz w:val="20"/>
      <w:szCs w:val="20"/>
      <w:lang w:eastAsia="en-US"/>
    </w:rPr>
  </w:style>
  <w:style w:type="table" w:customStyle="1" w:styleId="Grilledutableau1">
    <w:name w:val="Grille du tableau1"/>
    <w:basedOn w:val="TableauNormal"/>
    <w:uiPriority w:val="59"/>
    <w:rsid w:val="00F763E0"/>
    <w:pPr>
      <w:spacing w:after="0" w:line="240" w:lineRule="auto"/>
    </w:pPr>
    <w:rPr>
      <w:rFonts w:eastAsiaTheme="minorHAnsi" w:cs="Arial"/>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Grilledutableau">
    <w:name w:val="Table Grid"/>
    <w:basedOn w:val="TableauNormal"/>
    <w:uiPriority w:val="59"/>
    <w:rsid w:val="00F763E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gende">
    <w:name w:val="caption"/>
    <w:basedOn w:val="Normal"/>
    <w:next w:val="Normal"/>
    <w:qFormat/>
    <w:rsid w:val="00DA7E5E"/>
    <w:pPr>
      <w:spacing w:before="120" w:after="120" w:line="240" w:lineRule="auto"/>
    </w:pPr>
    <w:rPr>
      <w:rFonts w:ascii="Times New Roman" w:eastAsia="Times New Roman" w:hAnsi="Times New Roman" w:cs="Times New Roman"/>
      <w:b/>
      <w:bCs/>
      <w:sz w:val="20"/>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844</TotalTime>
  <Pages>14</Pages>
  <Words>1853</Words>
  <Characters>10192</Characters>
  <Application>Microsoft Office Word</Application>
  <DocSecurity>0</DocSecurity>
  <Lines>84</Lines>
  <Paragraphs>24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12021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SidAhmeD</dc:creator>
  <cp:keywords/>
  <dc:description/>
  <cp:lastModifiedBy>SidAhmeD</cp:lastModifiedBy>
  <cp:revision>29</cp:revision>
  <cp:lastPrinted>2011-02-07T20:57:00Z</cp:lastPrinted>
  <dcterms:created xsi:type="dcterms:W3CDTF">2010-09-28T14:14:00Z</dcterms:created>
  <dcterms:modified xsi:type="dcterms:W3CDTF">2011-05-23T21:46:00Z</dcterms:modified>
</cp:coreProperties>
</file>